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Doctor social media policy for hospitals</w:t>
      </w:r>
    </w:p>
    <w:p>
      <w:r>
        <w:t>A starting policy for doctors who post in their own name or for the hospital, aligned to the NMC guidelines of 6 October 2026.</w:t>
      </w:r>
    </w:p>
    <w:p>
      <w:r>
        <w:rPr>
          <w:i/>
          <w:color w:val="8A6A35"/>
        </w:rPr>
        <w:t>Note: Have your legal and medical administration teams adapt this to your institution before adoption.</w:t>
      </w:r>
    </w:p>
    <w:p>
      <w:pPr>
        <w:pStyle w:val="Heading2"/>
      </w:pPr>
      <w:r>
        <w:t>Policy clauses</w:t>
      </w:r>
    </w:p>
    <w:p>
      <w:r>
        <w:t>1. Scope. This policy applies to all doctors employed by or consulting at [hospital name] who post on any public platform, including social media, YouTube, podcasts, WhatsApp channels and online health platforms.</w:t>
      </w:r>
    </w:p>
    <w:p>
      <w:r>
        <w:t>2. Education, not promotion. Content must educate the public. It must not solicit patients, promote a personal practice or include booking pushes, offers or discounts.</w:t>
      </w:r>
    </w:p>
    <w:p>
      <w:r>
        <w:t>3. Identification. Every post must show the doctor's name, qualifications and registration number.</w:t>
      </w:r>
    </w:p>
    <w:p>
      <w:r>
        <w:t>4. No testimonials or reviews. Doctors must not request, share or repost patient testimonials, reviews, ratings or success stories for promotion, with or without consent.</w:t>
      </w:r>
    </w:p>
    <w:p>
      <w:r>
        <w:t>5. No before-and-after images. Before-and-after images and promotional case studies are not permitted. Anonymised material for genuine scientific or educational purposes needs prior approval from [medical director].</w:t>
      </w:r>
    </w:p>
    <w:p>
      <w:r>
        <w:t>6. Confidentiality. No identifiable patient information, including names, faces, voices, records, images or details that could identify a patient.</w:t>
      </w:r>
    </w:p>
    <w:p>
      <w:r>
        <w:t>7. No superlatives or guarantees. No claims of being the best, No. 1, painless, guaranteed or 100% successful, and no unverifiable comparisons.</w:t>
      </w:r>
    </w:p>
    <w:p>
      <w:r>
        <w:t>8. No endorsements. Doctors must not endorse drugs, devices or products, paid or unpaid.</w:t>
      </w:r>
    </w:p>
    <w:p>
      <w:r>
        <w:t>9. AI content. AI-assisted content must be labelled and reviewed by the doctor. AI must not be used to create synthetic patients, voices, testimonials or outcomes.</w:t>
      </w:r>
    </w:p>
    <w:p>
      <w:r>
        <w:t>10. Comments and DMs. Do not diagnose or advise individuals in public comments or direct messages. Route patient queries to [booking desk / teleconsultation].</w:t>
      </w:r>
    </w:p>
    <w:p>
      <w:r>
        <w:t>11. Hospital name and logo. Use of the hospital's name, logo or premises in content needs approval from [corporate communications].</w:t>
      </w:r>
    </w:p>
    <w:p>
      <w:r>
        <w:t>12. Paid boosting and followers. Buying followers, likes, reviews or rankings is not permitted.</w:t>
      </w:r>
    </w:p>
    <w:p>
      <w:r>
        <w:t>13. Review and takedown. [Team] may review public content that mentions the hospital and request edits or removal within [24] hours.</w:t>
      </w:r>
    </w:p>
    <w:p>
      <w:r>
        <w:t>14. Leaving the hospital. On exit, doctors must update profiles that mention the hospital within [30] days.</w:t>
      </w:r>
    </w:p>
    <w:p>
      <w:r>
        <w:t>15. Breaches. Breaches are handled under [policy reference]. Serious breaches may be reported as required by law.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