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b/>
          <w:bCs/>
          <w:color w:val="1F4E79"/>
          <w:sz w:val="48"/>
          <w:szCs w:val="48"/>
        </w:rPr>
        <w:t xml:space="preserve">Patient Feedback and NPS Survey Template</w:t>
      </w:r>
    </w:p>
    <w:p>
      <w:pPr>
        <w:spacing w:after="240"/>
      </w:pPr>
      <w:r>
        <w:rPr>
          <w:color w:val="4A5A6A"/>
          <w:sz w:val="32"/>
          <w:szCs w:val="32"/>
        </w:rPr>
        <w:t xml:space="preserve">for Hospitals and Clinics</w:t>
      </w:r>
    </w:p>
    <w:p>
      <w:pPr>
        <w:spacing w:after="120" w:before="0"/>
      </w:pPr>
      <w:r>
        <w:t xml:space="preserve">A ready-to-use kit: OPD and IPD questionnaires, a day-7 follow-up, privacy wording, invitation messages, a detractor callback script, a review invitation and root-cause categories. Replace everything in [square brackets] with your own details. Use it with the companion Excel workbook (Patient Feedback NPS Calculator) to log responses and report NPS.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rPr>
          <w:cantSplit/>
          <w:tblHeader/>
        </w:trPr>
        <w:tc>
          <w:tcPr>
            <w:tcW w:type="dxa" w:w="240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r>
              <w:rPr>
                <w:b/>
                <w:bCs/>
                <w:color w:val="FFFFFF"/>
              </w:rPr>
              <w:t xml:space="preserve">Section</w:t>
            </w:r>
          </w:p>
        </w:tc>
        <w:tc>
          <w:tcPr>
            <w:tcW w:type="dxa" w:w="7238"/>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r>
              <w:rPr>
                <w:b/>
                <w:bCs/>
                <w:color w:val="FFFFFF"/>
              </w:rPr>
              <w:t xml:space="preserve">What it contains</w:t>
            </w:r>
          </w:p>
        </w:tc>
      </w:tr>
      <w:tr>
        <w:trPr>
          <w:cantSplit/>
          <w:tblHeader w:val="false"/>
        </w:trPr>
        <w:tc>
          <w:tcPr>
            <w:tcW w:type="dxa" w:w="24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1. How to use</w:t>
            </w:r>
          </w:p>
        </w:tc>
        <w:tc>
          <w:tcPr>
            <w:tcW w:type="dxa" w:w="723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Touchpoints, channels, exclusion rules, the no-nudging rule</w:t>
            </w:r>
          </w:p>
        </w:tc>
      </w:tr>
      <w:tr>
        <w:trPr>
          <w:cantSplit/>
          <w:tblHeader w:val="false"/>
        </w:trPr>
        <w:tc>
          <w:tcPr>
            <w:tcW w:type="dxa" w:w="24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2. Privacy notice</w:t>
            </w:r>
          </w:p>
        </w:tc>
        <w:tc>
          <w:tcPr>
            <w:tcW w:type="dxa" w:w="723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Survey privacy text and a registration-form line</w:t>
            </w:r>
          </w:p>
        </w:tc>
      </w:tr>
      <w:tr>
        <w:trPr>
          <w:cantSplit/>
          <w:tblHeader w:val="false"/>
        </w:trPr>
        <w:tc>
          <w:tcPr>
            <w:tcW w:type="dxa" w:w="24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3. Invitations</w:t>
            </w:r>
          </w:p>
        </w:tc>
        <w:tc>
          <w:tcPr>
            <w:tcW w:type="dxa" w:w="723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WhatsApp (OPD and IPD), SMS and email wording</w:t>
            </w:r>
          </w:p>
        </w:tc>
      </w:tr>
      <w:tr>
        <w:trPr>
          <w:cantSplit/>
          <w:tblHeader w:val="false"/>
        </w:trPr>
        <w:tc>
          <w:tcPr>
            <w:tcW w:type="dxa" w:w="24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4. OPD questionnaire</w:t>
            </w:r>
          </w:p>
        </w:tc>
        <w:tc>
          <w:tcPr>
            <w:tcW w:type="dxa" w:w="723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Printable form: 9 rated and open questions plus contact permission</w:t>
            </w:r>
          </w:p>
        </w:tc>
      </w:tr>
      <w:tr>
        <w:trPr>
          <w:cantSplit/>
          <w:tblHeader w:val="false"/>
        </w:trPr>
        <w:tc>
          <w:tcPr>
            <w:tcW w:type="dxa" w:w="24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5. IPD questionnaire</w:t>
            </w:r>
          </w:p>
        </w:tc>
        <w:tc>
          <w:tcPr>
            <w:tcW w:type="dxa" w:w="723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Printable form: 14 questions plus contact permission</w:t>
            </w:r>
          </w:p>
        </w:tc>
      </w:tr>
      <w:tr>
        <w:trPr>
          <w:cantSplit/>
          <w:tblHeader w:val="false"/>
        </w:trPr>
        <w:tc>
          <w:tcPr>
            <w:tcW w:type="dxa" w:w="24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6. Day-7 follow-up</w:t>
            </w:r>
          </w:p>
        </w:tc>
        <w:tc>
          <w:tcPr>
            <w:tcW w:type="dxa" w:w="723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Phone or WhatsApp script for IPD and surgical patients</w:t>
            </w:r>
          </w:p>
        </w:tc>
      </w:tr>
      <w:tr>
        <w:trPr>
          <w:cantSplit/>
          <w:tblHeader w:val="false"/>
        </w:trPr>
        <w:tc>
          <w:tcPr>
            <w:tcW w:type="dxa" w:w="24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7. Detractor callback</w:t>
            </w:r>
          </w:p>
        </w:tc>
        <w:tc>
          <w:tcPr>
            <w:tcW w:type="dxa" w:w="723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Callback script, rules and a call log</w:t>
            </w:r>
          </w:p>
        </w:tc>
      </w:tr>
      <w:tr>
        <w:trPr>
          <w:cantSplit/>
          <w:tblHeader w:val="false"/>
        </w:trPr>
        <w:tc>
          <w:tcPr>
            <w:tcW w:type="dxa" w:w="24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8. Review invitation</w:t>
            </w:r>
          </w:p>
        </w:tc>
        <w:tc>
          <w:tcPr>
            <w:tcW w:type="dxa" w:w="723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Google review request and rules</w:t>
            </w:r>
          </w:p>
        </w:tc>
      </w:tr>
      <w:tr>
        <w:trPr>
          <w:cantSplit/>
          <w:tblHeader w:val="false"/>
        </w:trPr>
        <w:tc>
          <w:tcPr>
            <w:tcW w:type="dxa" w:w="24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9. Root-cause categories</w:t>
            </w:r>
          </w:p>
        </w:tc>
        <w:tc>
          <w:tcPr>
            <w:tcW w:type="dxa" w:w="723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Fixed list for logging and reporting</w:t>
            </w:r>
          </w:p>
        </w:tc>
      </w:tr>
    </w:tbl>
    <w:p>
      <w:pPr>
        <w:pStyle w:val="Heading1"/>
        <w:pageBreakBefore/>
      </w:pPr>
      <w:r>
        <w:t xml:space="preserve">1. How to use this template</w:t>
      </w:r>
    </w:p>
    <w:p>
      <w:pPr>
        <w:pStyle w:val="Heading2"/>
        <w:keepNext/>
      </w:pPr>
      <w:r>
        <w:t xml:space="preserve">Three touchpoints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3100"/>
        <w:gridCol w:w="4638"/>
      </w:tblGrid>
      <w:tr>
        <w:trPr>
          <w:cantSplit/>
          <w:tblHeader/>
        </w:trPr>
        <w:tc>
          <w:tcPr>
            <w:tcW w:type="dxa" w:w="190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r>
              <w:rPr>
                <w:b/>
                <w:bCs/>
                <w:color w:val="FFFFFF"/>
              </w:rPr>
              <w:t xml:space="preserve">Touchpoint</w:t>
            </w:r>
          </w:p>
        </w:tc>
        <w:tc>
          <w:tcPr>
            <w:tcW w:type="dxa" w:w="310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r>
              <w:rPr>
                <w:b/>
                <w:bCs/>
                <w:color w:val="FFFFFF"/>
              </w:rPr>
              <w:t xml:space="preserve">Who</w:t>
            </w:r>
          </w:p>
        </w:tc>
        <w:tc>
          <w:tcPr>
            <w:tcW w:type="dxa" w:w="4638"/>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r>
              <w:rPr>
                <w:b/>
                <w:bCs/>
                <w:color w:val="FFFFFF"/>
              </w:rPr>
              <w:t xml:space="preserve">When to send</w:t>
            </w:r>
          </w:p>
        </w:tc>
      </w:tr>
      <w:tr>
        <w:trPr>
          <w:cantSplit/>
          <w:tblHeader w:val="false"/>
        </w:trPr>
        <w:tc>
          <w:tcPr>
            <w:tcW w:type="dxa" w:w="19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OPD visit</w:t>
            </w:r>
          </w:p>
        </w:tc>
        <w:tc>
          <w:tcPr>
            <w:tcW w:type="dxa" w:w="31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Outpatients, diagnostics and health check clients</w:t>
            </w:r>
          </w:p>
        </w:tc>
        <w:tc>
          <w:tcPr>
            <w:tcW w:type="dxa" w:w="463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Same day, 2 to 6 hours after the visit</w:t>
            </w:r>
          </w:p>
        </w:tc>
      </w:tr>
      <w:tr>
        <w:trPr>
          <w:cantSplit/>
          <w:tblHeader w:val="false"/>
        </w:trPr>
        <w:tc>
          <w:tcPr>
            <w:tcW w:type="dxa" w:w="19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IPD discharge</w:t>
            </w:r>
          </w:p>
        </w:tc>
        <w:tc>
          <w:tcPr>
            <w:tcW w:type="dxa" w:w="31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Inpatients and day-care patients, or their attendant</w:t>
            </w:r>
          </w:p>
        </w:tc>
        <w:tc>
          <w:tcPr>
            <w:tcW w:type="dxa" w:w="463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Within 24 hours of discharge</w:t>
            </w:r>
          </w:p>
        </w:tc>
      </w:tr>
      <w:tr>
        <w:trPr>
          <w:cantSplit/>
          <w:tblHeader w:val="false"/>
        </w:trPr>
        <w:tc>
          <w:tcPr>
            <w:tcW w:type="dxa" w:w="19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Day-7 follow-up</w:t>
            </w:r>
          </w:p>
        </w:tc>
        <w:tc>
          <w:tcPr>
            <w:tcW w:type="dxa" w:w="31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IPD and surgical patients</w:t>
            </w:r>
          </w:p>
        </w:tc>
        <w:tc>
          <w:tcPr>
            <w:tcW w:type="dxa" w:w="463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7 days after discharge, by phone or WhatsApp</w:t>
            </w:r>
          </w:p>
        </w:tc>
      </w:tr>
    </w:tbl>
    <w:p>
      <w:pPr>
        <w:spacing w:after="120"/>
      </w:pPr>
    </w:p>
    <w:p>
      <w:pPr>
        <w:pStyle w:val="Heading2"/>
        <w:keepNext/>
      </w:pPr>
      <w:r>
        <w:t xml:space="preserve">Recommended channels</w:t>
      </w:r>
    </w:p>
    <w:p>
      <w:pPr>
        <w:pStyle w:val="ListParagraph"/>
        <w:numPr>
          <w:ilvl w:val="0"/>
          <w:numId w:val="2"/>
        </w:numPr>
        <w:spacing w:after="60"/>
      </w:pPr>
      <w:r>
        <w:rPr>
          <w:b/>
          <w:bCs/>
        </w:rPr>
        <w:t xml:space="preserve">WhatsApp first.</w:t>
      </w:r>
      <w:r>
        <w:t xml:space="preserve"> Use an approved template message with the survey link or in-chat buttons, sent only to patients who have opted in.</w:t>
      </w:r>
    </w:p>
    <w:p>
      <w:pPr>
        <w:pStyle w:val="ListParagraph"/>
        <w:numPr>
          <w:ilvl w:val="0"/>
          <w:numId w:val="2"/>
        </w:numPr>
        <w:spacing w:after="60"/>
      </w:pPr>
      <w:r>
        <w:rPr>
          <w:b/>
          <w:bCs/>
        </w:rPr>
        <w:t xml:space="preserve">SMS as fallback.</w:t>
      </w:r>
      <w:r>
        <w:t xml:space="preserve"> Use a DLT-registered template and header for patients without WhatsApp.</w:t>
      </w:r>
    </w:p>
    <w:p>
      <w:pPr>
        <w:pStyle w:val="ListParagraph"/>
        <w:numPr>
          <w:ilvl w:val="0"/>
          <w:numId w:val="2"/>
        </w:numPr>
        <w:spacing w:after="60"/>
      </w:pPr>
      <w:r>
        <w:rPr>
          <w:b/>
          <w:bCs/>
        </w:rPr>
        <w:t xml:space="preserve">Tablet at the discharge desk.</w:t>
      </w:r>
      <w:r>
        <w:t xml:space="preserve"> Place it away from the billing counter so patients are not answering while waiting for their bill.</w:t>
      </w:r>
    </w:p>
    <w:p>
      <w:pPr>
        <w:pStyle w:val="ListParagraph"/>
        <w:numPr>
          <w:ilvl w:val="0"/>
          <w:numId w:val="2"/>
        </w:numPr>
        <w:spacing w:after="60"/>
      </w:pPr>
      <w:r>
        <w:rPr>
          <w:b/>
          <w:bCs/>
        </w:rPr>
        <w:t xml:space="preserve">QR code in the OPD waiting area.</w:t>
      </w:r>
      <w:r>
        <w:t xml:space="preserve"> Cheap and always available, but self-selected, so do not use it as your only source.</w:t>
      </w:r>
    </w:p>
    <w:p>
      <w:pPr>
        <w:pStyle w:val="Heading2"/>
        <w:keepNext/>
      </w:pPr>
      <w:r>
        <w:t xml:space="preserve">Do not send a survey in these cases</w:t>
      </w:r>
    </w:p>
    <w:p>
      <w:pPr>
        <w:pStyle w:val="ListParagraph"/>
        <w:numPr>
          <w:ilvl w:val="0"/>
          <w:numId w:val="2"/>
        </w:numPr>
        <w:spacing w:after="60"/>
      </w:pPr>
      <w:r>
        <w:t xml:space="preserve">A death during the episode of care</w:t>
      </w:r>
    </w:p>
    <w:p>
      <w:pPr>
        <w:pStyle w:val="ListParagraph"/>
        <w:numPr>
          <w:ilvl w:val="0"/>
          <w:numId w:val="2"/>
        </w:numPr>
        <w:spacing w:after="60"/>
      </w:pPr>
      <w:r>
        <w:t xml:space="preserve">A serious adverse event</w:t>
      </w:r>
    </w:p>
    <w:p>
      <w:pPr>
        <w:pStyle w:val="ListParagraph"/>
        <w:numPr>
          <w:ilvl w:val="0"/>
          <w:numId w:val="2"/>
        </w:numPr>
        <w:spacing w:after="60"/>
      </w:pPr>
      <w:r>
        <w:t xml:space="preserve">An open complaint for the same patient</w:t>
      </w:r>
    </w:p>
    <w:p>
      <w:pPr>
        <w:pStyle w:val="ListParagraph"/>
        <w:numPr>
          <w:ilvl w:val="0"/>
          <w:numId w:val="2"/>
        </w:numPr>
        <w:spacing w:after="60"/>
      </w:pPr>
      <w:r>
        <w:t xml:space="preserve">Medico-legal cases</w:t>
      </w:r>
    </w:p>
    <w:p>
      <w:pPr>
        <w:pStyle w:val="ListParagraph"/>
        <w:numPr>
          <w:ilvl w:val="0"/>
          <w:numId w:val="2"/>
        </w:numPr>
        <w:spacing w:after="60"/>
      </w:pPr>
      <w:r>
        <w:t xml:space="preserve">Emergency cases transferred out to another facility</w:t>
      </w:r>
    </w:p>
    <w:p>
      <w:pPr>
        <w:spacing w:after="120" w:before="60"/>
      </w:pPr>
      <w:r>
        <w:t xml:space="preserve">Build an exclusion flag into your process so that no automated "How did we do?" message reaches these patients or families.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B7C9DC" w:sz="4"/>
              <w:left w:val="single" w:color="1F4E79" w:sz="24"/>
              <w:bottom w:val="single" w:color="B7C9DC" w:sz="4"/>
              <w:right w:val="single" w:color="B7C9DC" w:sz="4"/>
            </w:tcBorders>
            <w:shd w:fill="FFF4D6" w:color="auto" w:val="clear"/>
            <w:tcMar>
              <w:top w:type="dxa" w:w="120"/>
              <w:left w:type="dxa" w:w="200"/>
              <w:bottom w:type="dxa" w:w="120"/>
              <w:right w:type="dxa" w:w="200"/>
            </w:tcMar>
          </w:tcPr>
          <w:p>
            <w:pPr>
              <w:spacing w:after="80"/>
            </w:pPr>
            <w:r>
              <w:rPr>
                <w:b/>
                <w:bCs/>
                <w:color w:val="1F4E79"/>
                <w:sz w:val="18"/>
                <w:szCs w:val="18"/>
              </w:rPr>
              <w:t xml:space="preserve">GOLDEN RULE</w:t>
            </w:r>
          </w:p>
          <w:p>
            <w:pPr>
              <w:spacing w:after="80"/>
            </w:pPr>
            <w:r>
              <w:t xml:space="preserve">Staff must never ask or nudge a patient to give a particular score (for example "please give us a 10"). Scores collected this way are worthless and damage trust. Staff should hand over the tablet or link and step away.</w:t>
            </w:r>
          </w:p>
        </w:tc>
      </w:tr>
    </w:tbl>
    <w:p>
      <w:pPr>
        <w:pStyle w:val="Heading1"/>
      </w:pPr>
      <w:r>
        <w:t xml:space="preserve">2. Privacy notice wording</w:t>
      </w:r>
    </w:p>
    <w:p>
      <w:pPr>
        <w:spacing w:after="120" w:before="0"/>
      </w:pPr>
      <w:r>
        <w:t xml:space="preserve">Show this text at the start of every online survey and print it at the top of paper forms.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B7C9DC" w:sz="4"/>
              <w:left w:val="single" w:color="1F4E79" w:sz="24"/>
              <w:bottom w:val="single" w:color="B7C9DC" w:sz="4"/>
              <w:right w:val="single" w:color="B7C9DC" w:sz="4"/>
            </w:tcBorders>
            <w:shd w:fill="E8F0F8" w:color="auto" w:val="clear"/>
            <w:tcMar>
              <w:top w:type="dxa" w:w="120"/>
              <w:left w:type="dxa" w:w="200"/>
              <w:bottom w:type="dxa" w:w="120"/>
              <w:right w:type="dxa" w:w="200"/>
            </w:tcMar>
          </w:tcPr>
          <w:p>
            <w:pPr>
              <w:spacing w:after="80"/>
            </w:pPr>
            <w:r>
              <w:rPr>
                <w:b/>
                <w:bCs/>
                <w:color w:val="1F4E79"/>
                <w:sz w:val="18"/>
                <w:szCs w:val="18"/>
              </w:rPr>
              <w:t xml:space="preserve">SURVEY PRIVACY NOTICE</w:t>
            </w:r>
          </w:p>
          <w:p>
            <w:pPr>
              <w:spacing w:after="80"/>
            </w:pPr>
            <w:r>
              <w:t xml:space="preserve">We use your answers to improve our services. Your responses are linked to your visit so that our patient relations team can contact you if you ask us to. Only authorised staff can see your comments. We keep responses for [24] months. You can stop receiving feedback requests at any time by replying STOP or contacting [email/phone].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B7C9DC" w:sz="4"/>
              <w:left w:val="single" w:color="1F4E79" w:sz="24"/>
              <w:bottom w:val="single" w:color="B7C9DC" w:sz="4"/>
              <w:right w:val="single" w:color="B7C9DC" w:sz="4"/>
            </w:tcBorders>
            <w:shd w:fill="E8F0F8" w:color="auto" w:val="clear"/>
            <w:tcMar>
              <w:top w:type="dxa" w:w="120"/>
              <w:left w:type="dxa" w:w="200"/>
              <w:bottom w:type="dxa" w:w="120"/>
              <w:right w:type="dxa" w:w="200"/>
            </w:tcMar>
          </w:tcPr>
          <w:p>
            <w:pPr>
              <w:spacing w:after="80"/>
            </w:pPr>
            <w:r>
              <w:rPr>
                <w:b/>
                <w:bCs/>
                <w:color w:val="1F4E79"/>
                <w:sz w:val="18"/>
                <w:szCs w:val="18"/>
              </w:rPr>
              <w:t xml:space="preserve">LINE FOR THE REGISTRATION FORM</w:t>
            </w:r>
          </w:p>
          <w:p>
            <w:pPr>
              <w:spacing w:after="80"/>
            </w:pPr>
            <w:r>
              <w:t xml:space="preserve">You may receive a short feedback request after your visit. You can opt out at any time.</w:t>
            </w:r>
          </w:p>
        </w:tc>
      </w:tr>
    </w:tbl>
    <w:p>
      <w:pPr>
        <w:spacing w:after="120" w:before="80"/>
      </w:pPr>
      <w:r>
        <w:rPr>
          <w:i/>
          <w:iCs/>
          <w:sz w:val="17"/>
          <w:szCs w:val="17"/>
        </w:rPr>
        <w:t xml:space="preserve">Note: this wording is a starting point, not legal advice. Review it with your legal counsel against current data protection law and your hospital policies before use.</w:t>
      </w:r>
    </w:p>
    <w:p>
      <w:pPr>
        <w:pStyle w:val="Heading1"/>
      </w:pPr>
      <w:r>
        <w:t xml:space="preserve">3. Invitation messages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B7C9DC" w:sz="4"/>
              <w:left w:val="single" w:color="1F4E79" w:sz="24"/>
              <w:bottom w:val="single" w:color="B7C9DC" w:sz="4"/>
              <w:right w:val="single" w:color="B7C9DC" w:sz="4"/>
            </w:tcBorders>
            <w:shd w:fill="E8F0F8" w:color="auto" w:val="clear"/>
            <w:tcMar>
              <w:top w:type="dxa" w:w="120"/>
              <w:left w:type="dxa" w:w="200"/>
              <w:bottom w:type="dxa" w:w="120"/>
              <w:right w:type="dxa" w:w="200"/>
            </w:tcMar>
          </w:tcPr>
          <w:p>
            <w:pPr>
              <w:spacing w:after="80"/>
            </w:pPr>
            <w:r>
              <w:rPr>
                <w:b/>
                <w:bCs/>
                <w:color w:val="1F4E79"/>
                <w:sz w:val="18"/>
                <w:szCs w:val="18"/>
              </w:rPr>
              <w:t xml:space="preserve">WHATSAPP: OPD (send 2 to 6 hours after the visit)</w:t>
            </w:r>
          </w:p>
          <w:p>
            <w:pPr>
              <w:spacing w:after="80"/>
            </w:pPr>
            <w:r>
              <w:t xml:space="preserve">Hello [First name], thank you for visiting [Hospital name] today. Could you spare 2 minutes to tell us how your visit went? [Link]. Reply STOP to opt out.</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B7C9DC" w:sz="4"/>
              <w:left w:val="single" w:color="1F4E79" w:sz="24"/>
              <w:bottom w:val="single" w:color="B7C9DC" w:sz="4"/>
              <w:right w:val="single" w:color="B7C9DC" w:sz="4"/>
            </w:tcBorders>
            <w:shd w:fill="E8F0F8" w:color="auto" w:val="clear"/>
            <w:tcMar>
              <w:top w:type="dxa" w:w="120"/>
              <w:left w:type="dxa" w:w="200"/>
              <w:bottom w:type="dxa" w:w="120"/>
              <w:right w:type="dxa" w:w="200"/>
            </w:tcMar>
          </w:tcPr>
          <w:p>
            <w:pPr>
              <w:spacing w:after="80"/>
            </w:pPr>
            <w:r>
              <w:rPr>
                <w:b/>
                <w:bCs/>
                <w:color w:val="1F4E79"/>
                <w:sz w:val="18"/>
                <w:szCs w:val="18"/>
              </w:rPr>
              <w:t xml:space="preserve">WHATSAPP: IPD (send within 24 hours of discharge)</w:t>
            </w:r>
          </w:p>
          <w:p>
            <w:pPr>
              <w:spacing w:after="80"/>
            </w:pPr>
            <w:r>
              <w:t xml:space="preserve">Hello [First name], we hope [you are / your family member is] recovering well. Please tell us about your stay at [Hospital name] in about 4 minutes: [Link]. Reply STOP to opt out.</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B7C9DC" w:sz="4"/>
              <w:left w:val="single" w:color="1F4E79" w:sz="24"/>
              <w:bottom w:val="single" w:color="B7C9DC" w:sz="4"/>
              <w:right w:val="single" w:color="B7C9DC" w:sz="4"/>
            </w:tcBorders>
            <w:shd w:fill="E8F0F8" w:color="auto" w:val="clear"/>
            <w:tcMar>
              <w:top w:type="dxa" w:w="120"/>
              <w:left w:type="dxa" w:w="200"/>
              <w:bottom w:type="dxa" w:w="120"/>
              <w:right w:type="dxa" w:w="200"/>
            </w:tcMar>
          </w:tcPr>
          <w:p>
            <w:pPr>
              <w:spacing w:after="80"/>
            </w:pPr>
            <w:r>
              <w:rPr>
                <w:b/>
                <w:bCs/>
                <w:color w:val="1F4E79"/>
                <w:sz w:val="18"/>
                <w:szCs w:val="18"/>
              </w:rPr>
              <w:t xml:space="preserve">SMS (keep under 160 characters; use your DLT-registered template)</w:t>
            </w:r>
          </w:p>
          <w:p>
            <w:pPr>
              <w:spacing w:after="80"/>
            </w:pPr>
            <w:r>
              <w:t xml:space="preserve">[Hospital short name]: Thank you for your visit. Please share feedback (2 min): [short link]. To opt out reply STOP.</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B7C9DC" w:sz="4"/>
              <w:left w:val="single" w:color="1F4E79" w:sz="24"/>
              <w:bottom w:val="single" w:color="B7C9DC" w:sz="4"/>
              <w:right w:val="single" w:color="B7C9DC" w:sz="4"/>
            </w:tcBorders>
            <w:shd w:fill="E8F0F8" w:color="auto" w:val="clear"/>
            <w:tcMar>
              <w:top w:type="dxa" w:w="120"/>
              <w:left w:type="dxa" w:w="200"/>
              <w:bottom w:type="dxa" w:w="120"/>
              <w:right w:type="dxa" w:w="200"/>
            </w:tcMar>
          </w:tcPr>
          <w:p>
            <w:pPr>
              <w:spacing w:after="80"/>
            </w:pPr>
            <w:r>
              <w:rPr>
                <w:b/>
                <w:bCs/>
                <w:color w:val="1F4E79"/>
                <w:sz w:val="18"/>
                <w:szCs w:val="18"/>
              </w:rPr>
              <w:t xml:space="preserve">EMAIL</w:t>
            </w:r>
          </w:p>
          <w:p>
            <w:pPr>
              <w:spacing w:after="80"/>
            </w:pPr>
            <w:r>
              <w:t xml:space="preserve">Subject: How was your visit to [Hospital name]?</w:t>
            </w:r>
          </w:p>
        </w:tc>
      </w:tr>
    </w:tbl>
    <w:p>
      <w:pPr>
        <w:pStyle w:val="Heading1"/>
        <w:pageBreakBefore/>
      </w:pPr>
      <w:r>
        <w:t xml:space="preserve">4. OPD questionnaire</w:t>
      </w:r>
    </w:p>
    <w:p>
      <w:pPr>
        <w:spacing w:after="60" w:before="0"/>
      </w:pPr>
      <w:r>
        <w:rPr>
          <w:b/>
          <w:bCs/>
          <w:color w:val="1F4E79"/>
          <w:sz w:val="30"/>
          <w:szCs w:val="30"/>
        </w:rPr>
        <w:t xml:space="preserve">Outpatient (OPD) Feedback Form</w:t>
      </w:r>
    </w:p>
    <w:p>
      <w:pPr>
        <w:spacing w:after="120" w:before="0"/>
      </w:pPr>
      <w:r>
        <w:rPr>
          <w:color w:val="555555"/>
          <w:sz w:val="18"/>
          <w:szCs w:val="18"/>
        </w:rPr>
        <w:t xml:space="preserve">[Hospital name]  |  Takes about 2 minutes  |  Your answers are confidential to authorised staff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cantSplit/>
        </w:trPr>
        <w:tc>
          <w:tcPr>
            <w:tcW w:type="dxa" w:w="3212"/>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Date of visit: ______________</w:t>
            </w:r>
          </w:p>
        </w:tc>
        <w:tc>
          <w:tcPr>
            <w:tcW w:type="dxa" w:w="3212"/>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Visit ID: ______________</w:t>
            </w:r>
          </w:p>
        </w:tc>
        <w:tc>
          <w:tcPr>
            <w:tcW w:type="dxa" w:w="3214"/>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Department: ______________</w:t>
            </w:r>
          </w:p>
        </w:tc>
      </w:tr>
    </w:tbl>
    <w:p>
      <w:pPr>
        <w:spacing w:after="120"/>
      </w:pPr>
    </w:p>
    <w:p>
      <w:pPr>
        <w:keepNext/>
        <w:spacing w:after="80" w:before="160"/>
      </w:pPr>
      <w:r>
        <w:rPr>
          <w:b/>
          <w:bCs/>
          <w:color w:val="1F4E79"/>
        </w:rPr>
        <w:t xml:space="preserve">Q1.  </w:t>
      </w:r>
      <w:r>
        <w:rPr>
          <w:b/>
          <w:bCs/>
        </w:rPr>
        <w:t xml:space="preserve">On a scale of 0 to 10, how likely are you to recommend [Hospital name] to a friend or family member who needs similar care?  (required)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
        <w:gridCol w:w="876"/>
        <w:gridCol w:w="876"/>
        <w:gridCol w:w="876"/>
        <w:gridCol w:w="876"/>
        <w:gridCol w:w="876"/>
        <w:gridCol w:w="876"/>
        <w:gridCol w:w="876"/>
        <w:gridCol w:w="876"/>
        <w:gridCol w:w="878"/>
      </w:tblGrid>
      <w:tr>
        <w:trPr>
          <w:cantSplit/>
        </w:trPr>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0</w:t>
            </w:r>
          </w:p>
        </w:tc>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1</w:t>
            </w:r>
          </w:p>
        </w:tc>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2</w:t>
            </w:r>
          </w:p>
        </w:tc>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3</w:t>
            </w:r>
          </w:p>
        </w:tc>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4</w:t>
            </w:r>
          </w:p>
        </w:tc>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5</w:t>
            </w:r>
          </w:p>
        </w:tc>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6</w:t>
            </w:r>
          </w:p>
        </w:tc>
        <w:tc>
          <w:tcPr>
            <w:tcW w:type="dxa" w:w="876"/>
            <w:tcBorders>
              <w:top w:val="single" w:color="9AA9B8" w:sz="4"/>
              <w:left w:val="single" w:color="9AA9B8" w:sz="4"/>
              <w:bottom w:val="single" w:color="9AA9B8" w:sz="4"/>
              <w:right w:val="single" w:color="9AA9B8" w:sz="4"/>
            </w:tcBorders>
            <w:shd w:fill="FFF4D6" w:color="auto" w:val="clear"/>
            <w:tcMar>
              <w:top w:type="dxa" w:w="70"/>
              <w:left w:type="dxa" w:w="100"/>
              <w:bottom w:type="dxa" w:w="70"/>
              <w:right w:type="dxa" w:w="100"/>
            </w:tcMar>
            <w:vAlign w:val="center"/>
          </w:tcPr>
          <w:p>
            <w:pPr>
              <w:jc w:val="center"/>
            </w:pPr>
            <w:r>
              <w:rPr>
                <w:b/>
                <w:bCs/>
              </w:rPr>
              <w:t xml:space="preserve">7</w:t>
            </w:r>
          </w:p>
        </w:tc>
        <w:tc>
          <w:tcPr>
            <w:tcW w:type="dxa" w:w="876"/>
            <w:tcBorders>
              <w:top w:val="single" w:color="9AA9B8" w:sz="4"/>
              <w:left w:val="single" w:color="9AA9B8" w:sz="4"/>
              <w:bottom w:val="single" w:color="9AA9B8" w:sz="4"/>
              <w:right w:val="single" w:color="9AA9B8" w:sz="4"/>
            </w:tcBorders>
            <w:shd w:fill="FFF4D6" w:color="auto" w:val="clear"/>
            <w:tcMar>
              <w:top w:type="dxa" w:w="70"/>
              <w:left w:type="dxa" w:w="100"/>
              <w:bottom w:type="dxa" w:w="70"/>
              <w:right w:type="dxa" w:w="100"/>
            </w:tcMar>
            <w:vAlign w:val="center"/>
          </w:tcPr>
          <w:p>
            <w:pPr>
              <w:jc w:val="center"/>
            </w:pPr>
            <w:r>
              <w:rPr>
                <w:b/>
                <w:bCs/>
              </w:rPr>
              <w:t xml:space="preserve">8</w:t>
            </w:r>
          </w:p>
        </w:tc>
        <w:tc>
          <w:tcPr>
            <w:tcW w:type="dxa" w:w="876"/>
            <w:tcBorders>
              <w:top w:val="single" w:color="9AA9B8" w:sz="4"/>
              <w:left w:val="single" w:color="9AA9B8" w:sz="4"/>
              <w:bottom w:val="single" w:color="9AA9B8" w:sz="4"/>
              <w:right w:val="single" w:color="9AA9B8" w:sz="4"/>
            </w:tcBorders>
            <w:shd w:fill="E3F2E1" w:color="auto" w:val="clear"/>
            <w:tcMar>
              <w:top w:type="dxa" w:w="70"/>
              <w:left w:type="dxa" w:w="100"/>
              <w:bottom w:type="dxa" w:w="70"/>
              <w:right w:type="dxa" w:w="100"/>
            </w:tcMar>
            <w:vAlign w:val="center"/>
          </w:tcPr>
          <w:p>
            <w:pPr>
              <w:jc w:val="center"/>
            </w:pPr>
            <w:r>
              <w:rPr>
                <w:b/>
                <w:bCs/>
              </w:rPr>
              <w:t xml:space="preserve">9</w:t>
            </w:r>
          </w:p>
        </w:tc>
        <w:tc>
          <w:tcPr>
            <w:tcW w:type="dxa" w:w="878"/>
            <w:tcBorders>
              <w:top w:val="single" w:color="9AA9B8" w:sz="4"/>
              <w:left w:val="single" w:color="9AA9B8" w:sz="4"/>
              <w:bottom w:val="single" w:color="9AA9B8" w:sz="4"/>
              <w:right w:val="single" w:color="9AA9B8" w:sz="4"/>
            </w:tcBorders>
            <w:shd w:fill="E3F2E1" w:color="auto" w:val="clear"/>
            <w:tcMar>
              <w:top w:type="dxa" w:w="70"/>
              <w:left w:type="dxa" w:w="100"/>
              <w:bottom w:type="dxa" w:w="70"/>
              <w:right w:type="dxa" w:w="100"/>
            </w:tcMar>
            <w:vAlign w:val="center"/>
          </w:tcPr>
          <w:p>
            <w:pPr>
              <w:jc w:val="center"/>
            </w:pPr>
            <w:r>
              <w:rPr>
                <w:b/>
                <w:bCs/>
              </w:rPr>
              <w:t xml:space="preserve">10</w:t>
            </w:r>
          </w:p>
        </w:tc>
      </w:tr>
      <w:tr>
        <w:trPr>
          <w:cantSplit/>
        </w:trPr>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r>
    </w:tbl>
    <w:p>
      <w:pPr>
        <w:tabs>
          <w:tab w:val="right" w:pos="9638"/>
        </w:tabs>
        <w:spacing w:after="120" w:before="40"/>
      </w:pPr>
      <w:r>
        <w:rPr>
          <w:i/>
          <w:iCs/>
          <w:sz w:val="17"/>
          <w:szCs w:val="17"/>
        </w:rPr>
        <w:t xml:space="preserve">0 = Not at all likely</w:t>
      </w:r>
      <w:r>
        <w:rPr>
          <w:i/>
          <w:iCs/>
          <w:sz w:val="17"/>
          <w:szCs w:val="17"/>
        </w:rPr>
        <w:t xml:space="preserve">	10 = Extremely likely</w:t>
      </w:r>
    </w:p>
    <w:p>
      <w:pPr>
        <w:keepNext/>
        <w:spacing w:after="80" w:before="160"/>
      </w:pPr>
      <w:r>
        <w:rPr>
          <w:b/>
          <w:bCs/>
          <w:color w:val="1F4E79"/>
        </w:rPr>
        <w:t xml:space="preserve">Q2.  </w:t>
      </w:r>
      <w:r>
        <w:rPr>
          <w:b/>
          <w:bCs/>
        </w:rPr>
        <w:t xml:space="preserve">What is the main reason for your score?  (optional)</w:t>
      </w:r>
    </w:p>
    <w:p>
      <w:pPr>
        <w:pBdr>
          <w:bottom w:val="single" w:color="7F8C99" w:sz="4" w:space="1"/>
        </w:pBdr>
        <w:spacing w:after="0" w:before="200"/>
      </w:pPr>
    </w:p>
    <w:p>
      <w:pPr>
        <w:pBdr>
          <w:bottom w:val="single" w:color="7F8C99" w:sz="4" w:space="1"/>
        </w:pBdr>
        <w:spacing w:after="0" w:before="200"/>
      </w:pPr>
    </w:p>
    <w:p>
      <w:pPr>
        <w:spacing w:after="60"/>
      </w:pPr>
    </w:p>
    <w:p>
      <w:pPr>
        <w:keepNext/>
        <w:spacing w:after="60" w:before="0"/>
      </w:pPr>
      <w:r>
        <w:rPr>
          <w:b/>
          <w:bCs/>
        </w:rPr>
        <w:t xml:space="preserve">Please rate the following parts of your visit today.</w:t>
      </w:r>
    </w:p>
    <w:p>
      <w:pPr>
        <w:spacing w:after="80" w:before="0"/>
      </w:pPr>
      <w:r>
        <w:rPr>
          <w:i/>
          <w:iCs/>
          <w:sz w:val="17"/>
          <w:szCs w:val="17"/>
        </w:rPr>
        <w:t xml:space="preserve">Rating key:  1 = Very poor   2 = Poor   3 = Average   4 = Good   5 = Excellent   NA = Not applicable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5098"/>
        <w:gridCol w:w="640"/>
        <w:gridCol w:w="640"/>
        <w:gridCol w:w="640"/>
        <w:gridCol w:w="640"/>
        <w:gridCol w:w="640"/>
        <w:gridCol w:w="640"/>
      </w:tblGrid>
      <w:tr>
        <w:trPr>
          <w:cantSplit/>
          <w:tblHeader/>
        </w:trPr>
        <w:tc>
          <w:tcPr>
            <w:tcW w:type="dxa" w:w="70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r>
              <w:rPr>
                <w:b/>
                <w:bCs/>
                <w:color w:val="FFFFFF"/>
              </w:rPr>
              <w:t xml:space="preserve">No.</w:t>
            </w:r>
          </w:p>
        </w:tc>
        <w:tc>
          <w:tcPr>
            <w:tcW w:type="dxa" w:w="5098"/>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r>
              <w:rPr>
                <w:b/>
                <w:bCs/>
                <w:color w:val="FFFFFF"/>
              </w:rPr>
              <w:t xml:space="preserve">Please tick one box for each item</w:t>
            </w:r>
          </w:p>
        </w:tc>
        <w:tc>
          <w:tcPr>
            <w:tcW w:type="dxa" w:w="64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pPr>
              <w:jc w:val="center"/>
            </w:pPr>
            <w:r>
              <w:rPr>
                <w:b/>
                <w:bCs/>
                <w:color w:val="FFFFFF"/>
              </w:rPr>
              <w:t xml:space="preserve">1</w:t>
            </w:r>
          </w:p>
        </w:tc>
        <w:tc>
          <w:tcPr>
            <w:tcW w:type="dxa" w:w="64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pPr>
              <w:jc w:val="center"/>
            </w:pPr>
            <w:r>
              <w:rPr>
                <w:b/>
                <w:bCs/>
                <w:color w:val="FFFFFF"/>
              </w:rPr>
              <w:t xml:space="preserve">2</w:t>
            </w:r>
          </w:p>
        </w:tc>
        <w:tc>
          <w:tcPr>
            <w:tcW w:type="dxa" w:w="64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pPr>
              <w:jc w:val="center"/>
            </w:pPr>
            <w:r>
              <w:rPr>
                <w:b/>
                <w:bCs/>
                <w:color w:val="FFFFFF"/>
              </w:rPr>
              <w:t xml:space="preserve">3</w:t>
            </w:r>
          </w:p>
        </w:tc>
        <w:tc>
          <w:tcPr>
            <w:tcW w:type="dxa" w:w="64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pPr>
              <w:jc w:val="center"/>
            </w:pPr>
            <w:r>
              <w:rPr>
                <w:b/>
                <w:bCs/>
                <w:color w:val="FFFFFF"/>
              </w:rPr>
              <w:t xml:space="preserve">4</w:t>
            </w:r>
          </w:p>
        </w:tc>
        <w:tc>
          <w:tcPr>
            <w:tcW w:type="dxa" w:w="64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pPr>
              <w:jc w:val="center"/>
            </w:pPr>
            <w:r>
              <w:rPr>
                <w:b/>
                <w:bCs/>
                <w:color w:val="FFFFFF"/>
              </w:rPr>
              <w:t xml:space="preserve">5</w:t>
            </w:r>
          </w:p>
        </w:tc>
        <w:tc>
          <w:tcPr>
            <w:tcW w:type="dxa" w:w="64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pPr>
              <w:jc w:val="center"/>
            </w:pPr>
            <w:r>
              <w:rPr>
                <w:b/>
                <w:bCs/>
                <w:color w:val="FFFFFF"/>
              </w:rPr>
              <w:t xml:space="preserve">NA</w:t>
            </w:r>
          </w:p>
        </w:tc>
      </w:tr>
      <w:tr>
        <w:trPr>
          <w:cantSplit/>
        </w:trPr>
        <w:tc>
          <w:tcPr>
            <w:tcW w:type="dxa" w:w="70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r>
              <w:rPr>
                <w:b/>
                <w:bCs/>
              </w:rPr>
              <w:t xml:space="preserve">Q3</w:t>
            </w:r>
          </w:p>
        </w:tc>
        <w:tc>
          <w:tcPr>
            <w:tcW w:type="dxa" w:w="5098"/>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r>
              <w:t xml:space="preserve">Ease of booking your appointment (phone, WhatsApp, website or app)</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r>
      <w:tr>
        <w:trPr>
          <w:cantSplit/>
        </w:trPr>
        <w:tc>
          <w:tcPr>
            <w:tcW w:type="dxa" w:w="70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r>
              <w:rPr>
                <w:b/>
                <w:bCs/>
              </w:rPr>
              <w:t xml:space="preserve">Q4</w:t>
            </w:r>
          </w:p>
        </w:tc>
        <w:tc>
          <w:tcPr>
            <w:tcW w:type="dxa" w:w="5098"/>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r>
              <w:t xml:space="preserve">Waiting time between your appointment time and seeing the doctor</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r>
      <w:tr>
        <w:trPr>
          <w:cantSplit/>
        </w:trPr>
        <w:tc>
          <w:tcPr>
            <w:tcW w:type="dxa" w:w="70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r>
              <w:rPr>
                <w:b/>
                <w:bCs/>
              </w:rPr>
              <w:t xml:space="preserve">Q5</w:t>
            </w:r>
          </w:p>
        </w:tc>
        <w:tc>
          <w:tcPr>
            <w:tcW w:type="dxa" w:w="5098"/>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r>
              <w:t xml:space="preserve">How clearly the doctor explained your condition and next steps</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r>
      <w:tr>
        <w:trPr>
          <w:cantSplit/>
        </w:trPr>
        <w:tc>
          <w:tcPr>
            <w:tcW w:type="dxa" w:w="70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r>
              <w:rPr>
                <w:b/>
                <w:bCs/>
              </w:rPr>
              <w:t xml:space="preserve">Q6</w:t>
            </w:r>
          </w:p>
        </w:tc>
        <w:tc>
          <w:tcPr>
            <w:tcW w:type="dxa" w:w="5098"/>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r>
              <w:t xml:space="preserve">Whether the doctor gave you enough time to ask questions</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r>
      <w:tr>
        <w:trPr>
          <w:cantSplit/>
        </w:trPr>
        <w:tc>
          <w:tcPr>
            <w:tcW w:type="dxa" w:w="70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r>
              <w:rPr>
                <w:b/>
                <w:bCs/>
              </w:rPr>
              <w:t xml:space="preserve">Q7</w:t>
            </w:r>
          </w:p>
        </w:tc>
        <w:tc>
          <w:tcPr>
            <w:tcW w:type="dxa" w:w="5098"/>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r>
              <w:t xml:space="preserve">Courtesy and helpfulness of front desk and billing staff</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r>
      <w:tr>
        <w:trPr>
          <w:cantSplit/>
        </w:trPr>
        <w:tc>
          <w:tcPr>
            <w:tcW w:type="dxa" w:w="70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r>
              <w:rPr>
                <w:b/>
                <w:bCs/>
              </w:rPr>
              <w:t xml:space="preserve">Q8</w:t>
            </w:r>
          </w:p>
        </w:tc>
        <w:tc>
          <w:tcPr>
            <w:tcW w:type="dxa" w:w="5098"/>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r>
              <w:t xml:space="preserve">Clarity of charges and billing before and after the consultation</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r>
      <w:tr>
        <w:trPr>
          <w:cantSplit/>
        </w:trPr>
        <w:tc>
          <w:tcPr>
            <w:tcW w:type="dxa" w:w="70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r>
              <w:rPr>
                <w:b/>
                <w:bCs/>
              </w:rPr>
              <w:t xml:space="preserve">Q9</w:t>
            </w:r>
          </w:p>
        </w:tc>
        <w:tc>
          <w:tcPr>
            <w:tcW w:type="dxa" w:w="5098"/>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r>
              <w:t xml:space="preserve">Cleanliness of the waiting area and washrooms</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r>
    </w:tbl>
    <w:p>
      <w:pPr>
        <w:spacing w:after="120"/>
      </w:pPr>
    </w:p>
    <w:p>
      <w:pPr>
        <w:keepNext/>
        <w:spacing w:after="80" w:before="160"/>
      </w:pPr>
      <w:r>
        <w:rPr>
          <w:b/>
          <w:bCs/>
          <w:color w:val="1F4E79"/>
        </w:rPr>
        <w:t xml:space="preserve">Q10.  </w:t>
      </w:r>
      <w:r>
        <w:rPr>
          <w:b/>
          <w:bCs/>
        </w:rPr>
        <w:t xml:space="preserve">Would you like someone from our patient relations team to contact you about your experience?</w:t>
      </w:r>
    </w:p>
    <w:p>
      <w:pPr>
        <w:spacing w:after="120"/>
      </w:pPr>
      <w:r>
        <w:rPr>
          <w:sz w:val="26"/>
          <w:szCs w:val="26"/>
        </w:rPr>
        <w:t xml:space="preserve">☐ </w:t>
      </w:r>
      <w:r>
        <w:t xml:space="preserve">Yes        </w:t>
      </w:r>
      <w:r>
        <w:rPr>
          <w:sz w:val="26"/>
          <w:szCs w:val="26"/>
        </w:rPr>
        <w:t xml:space="preserve">☐ </w:t>
      </w:r>
      <w:r>
        <w:t xml:space="preserve">No</w:t>
      </w:r>
    </w:p>
    <w:p>
      <w:pPr>
        <w:spacing w:after="120" w:before="0"/>
      </w:pPr>
      <w:r>
        <w:rPr>
          <w:i/>
          <w:iCs/>
          <w:color w:val="555555"/>
          <w:sz w:val="18"/>
          <w:szCs w:val="18"/>
        </w:rPr>
        <w:t xml:space="preserve">Thank you for your time. Your feedback helps us improve care for every patient.</w:t>
      </w:r>
    </w:p>
    <w:p>
      <w:pPr>
        <w:spacing w:after="120" w:before="0"/>
      </w:pPr>
      <w:r>
        <w:rPr>
          <w:i/>
          <w:iCs/>
          <w:color w:val="7F8C99"/>
          <w:sz w:val="16"/>
          <w:szCs w:val="16"/>
        </w:rPr>
        <w:t xml:space="preserve">Administrator note: Q10 is a contact-permission question and is not counted as a rated question. The rated set is Q1 and Q3 to Q9.</w:t>
      </w:r>
    </w:p>
    <w:p>
      <w:pPr>
        <w:pStyle w:val="Heading1"/>
        <w:pageBreakBefore/>
      </w:pPr>
      <w:r>
        <w:t xml:space="preserve">5. IPD questionnaire</w:t>
      </w:r>
    </w:p>
    <w:p>
      <w:pPr>
        <w:spacing w:after="60" w:before="0"/>
      </w:pPr>
      <w:r>
        <w:rPr>
          <w:b/>
          <w:bCs/>
          <w:color w:val="1F4E79"/>
          <w:sz w:val="30"/>
          <w:szCs w:val="30"/>
        </w:rPr>
        <w:t xml:space="preserve">Inpatient (IPD) Feedback Form</w:t>
      </w:r>
    </w:p>
    <w:p>
      <w:pPr>
        <w:spacing w:after="120" w:before="0"/>
      </w:pPr>
      <w:r>
        <w:rPr>
          <w:color w:val="555555"/>
          <w:sz w:val="18"/>
          <w:szCs w:val="18"/>
        </w:rPr>
        <w:t xml:space="preserve">[Hospital name]  |  Takes about 4 minutes  |  Your answers are confidential to authorised staff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cantSplit/>
        </w:trPr>
        <w:tc>
          <w:tcPr>
            <w:tcW w:type="dxa" w:w="3212"/>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Date of visit: ______________</w:t>
            </w:r>
          </w:p>
        </w:tc>
        <w:tc>
          <w:tcPr>
            <w:tcW w:type="dxa" w:w="3212"/>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Visit ID: ______________</w:t>
            </w:r>
          </w:p>
        </w:tc>
        <w:tc>
          <w:tcPr>
            <w:tcW w:type="dxa" w:w="3214"/>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Department: ______________</w:t>
            </w:r>
          </w:p>
        </w:tc>
      </w:tr>
    </w:tbl>
    <w:p>
      <w:pPr>
        <w:spacing w:after="120"/>
      </w:pPr>
    </w:p>
    <w:p>
      <w:pPr>
        <w:keepNext/>
        <w:spacing w:after="80" w:before="160"/>
      </w:pPr>
      <w:r>
        <w:rPr>
          <w:b/>
          <w:bCs/>
          <w:color w:val="1F4E79"/>
        </w:rPr>
        <w:t xml:space="preserve">Q1.  </w:t>
      </w:r>
      <w:r>
        <w:rPr>
          <w:b/>
          <w:bCs/>
        </w:rPr>
        <w:t xml:space="preserve">On a scale of 0 to 10, how likely are you to recommend [Hospital name] to a friend or family member who needs similar care?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
        <w:gridCol w:w="876"/>
        <w:gridCol w:w="876"/>
        <w:gridCol w:w="876"/>
        <w:gridCol w:w="876"/>
        <w:gridCol w:w="876"/>
        <w:gridCol w:w="876"/>
        <w:gridCol w:w="876"/>
        <w:gridCol w:w="876"/>
        <w:gridCol w:w="878"/>
      </w:tblGrid>
      <w:tr>
        <w:trPr>
          <w:cantSplit/>
        </w:trPr>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0</w:t>
            </w:r>
          </w:p>
        </w:tc>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1</w:t>
            </w:r>
          </w:p>
        </w:tc>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2</w:t>
            </w:r>
          </w:p>
        </w:tc>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3</w:t>
            </w:r>
          </w:p>
        </w:tc>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4</w:t>
            </w:r>
          </w:p>
        </w:tc>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5</w:t>
            </w:r>
          </w:p>
        </w:tc>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6</w:t>
            </w:r>
          </w:p>
        </w:tc>
        <w:tc>
          <w:tcPr>
            <w:tcW w:type="dxa" w:w="876"/>
            <w:tcBorders>
              <w:top w:val="single" w:color="9AA9B8" w:sz="4"/>
              <w:left w:val="single" w:color="9AA9B8" w:sz="4"/>
              <w:bottom w:val="single" w:color="9AA9B8" w:sz="4"/>
              <w:right w:val="single" w:color="9AA9B8" w:sz="4"/>
            </w:tcBorders>
            <w:shd w:fill="FFF4D6" w:color="auto" w:val="clear"/>
            <w:tcMar>
              <w:top w:type="dxa" w:w="70"/>
              <w:left w:type="dxa" w:w="100"/>
              <w:bottom w:type="dxa" w:w="70"/>
              <w:right w:type="dxa" w:w="100"/>
            </w:tcMar>
            <w:vAlign w:val="center"/>
          </w:tcPr>
          <w:p>
            <w:pPr>
              <w:jc w:val="center"/>
            </w:pPr>
            <w:r>
              <w:rPr>
                <w:b/>
                <w:bCs/>
              </w:rPr>
              <w:t xml:space="preserve">7</w:t>
            </w:r>
          </w:p>
        </w:tc>
        <w:tc>
          <w:tcPr>
            <w:tcW w:type="dxa" w:w="876"/>
            <w:tcBorders>
              <w:top w:val="single" w:color="9AA9B8" w:sz="4"/>
              <w:left w:val="single" w:color="9AA9B8" w:sz="4"/>
              <w:bottom w:val="single" w:color="9AA9B8" w:sz="4"/>
              <w:right w:val="single" w:color="9AA9B8" w:sz="4"/>
            </w:tcBorders>
            <w:shd w:fill="FFF4D6" w:color="auto" w:val="clear"/>
            <w:tcMar>
              <w:top w:type="dxa" w:w="70"/>
              <w:left w:type="dxa" w:w="100"/>
              <w:bottom w:type="dxa" w:w="70"/>
              <w:right w:type="dxa" w:w="100"/>
            </w:tcMar>
            <w:vAlign w:val="center"/>
          </w:tcPr>
          <w:p>
            <w:pPr>
              <w:jc w:val="center"/>
            </w:pPr>
            <w:r>
              <w:rPr>
                <w:b/>
                <w:bCs/>
              </w:rPr>
              <w:t xml:space="preserve">8</w:t>
            </w:r>
          </w:p>
        </w:tc>
        <w:tc>
          <w:tcPr>
            <w:tcW w:type="dxa" w:w="876"/>
            <w:tcBorders>
              <w:top w:val="single" w:color="9AA9B8" w:sz="4"/>
              <w:left w:val="single" w:color="9AA9B8" w:sz="4"/>
              <w:bottom w:val="single" w:color="9AA9B8" w:sz="4"/>
              <w:right w:val="single" w:color="9AA9B8" w:sz="4"/>
            </w:tcBorders>
            <w:shd w:fill="E3F2E1" w:color="auto" w:val="clear"/>
            <w:tcMar>
              <w:top w:type="dxa" w:w="70"/>
              <w:left w:type="dxa" w:w="100"/>
              <w:bottom w:type="dxa" w:w="70"/>
              <w:right w:type="dxa" w:w="100"/>
            </w:tcMar>
            <w:vAlign w:val="center"/>
          </w:tcPr>
          <w:p>
            <w:pPr>
              <w:jc w:val="center"/>
            </w:pPr>
            <w:r>
              <w:rPr>
                <w:b/>
                <w:bCs/>
              </w:rPr>
              <w:t xml:space="preserve">9</w:t>
            </w:r>
          </w:p>
        </w:tc>
        <w:tc>
          <w:tcPr>
            <w:tcW w:type="dxa" w:w="878"/>
            <w:tcBorders>
              <w:top w:val="single" w:color="9AA9B8" w:sz="4"/>
              <w:left w:val="single" w:color="9AA9B8" w:sz="4"/>
              <w:bottom w:val="single" w:color="9AA9B8" w:sz="4"/>
              <w:right w:val="single" w:color="9AA9B8" w:sz="4"/>
            </w:tcBorders>
            <w:shd w:fill="E3F2E1" w:color="auto" w:val="clear"/>
            <w:tcMar>
              <w:top w:type="dxa" w:w="70"/>
              <w:left w:type="dxa" w:w="100"/>
              <w:bottom w:type="dxa" w:w="70"/>
              <w:right w:type="dxa" w:w="100"/>
            </w:tcMar>
            <w:vAlign w:val="center"/>
          </w:tcPr>
          <w:p>
            <w:pPr>
              <w:jc w:val="center"/>
            </w:pPr>
            <w:r>
              <w:rPr>
                <w:b/>
                <w:bCs/>
              </w:rPr>
              <w:t xml:space="preserve">10</w:t>
            </w:r>
          </w:p>
        </w:tc>
      </w:tr>
      <w:tr>
        <w:trPr>
          <w:cantSplit/>
        </w:trPr>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r>
    </w:tbl>
    <w:p>
      <w:pPr>
        <w:tabs>
          <w:tab w:val="right" w:pos="9638"/>
        </w:tabs>
        <w:spacing w:after="120" w:before="40"/>
      </w:pPr>
      <w:r>
        <w:rPr>
          <w:i/>
          <w:iCs/>
          <w:sz w:val="17"/>
          <w:szCs w:val="17"/>
        </w:rPr>
        <w:t xml:space="preserve">0 = Not at all likely</w:t>
      </w:r>
      <w:r>
        <w:rPr>
          <w:i/>
          <w:iCs/>
          <w:sz w:val="17"/>
          <w:szCs w:val="17"/>
        </w:rPr>
        <w:t xml:space="preserve">	10 = Extremely likely</w:t>
      </w:r>
    </w:p>
    <w:p>
      <w:pPr>
        <w:keepNext/>
        <w:spacing w:after="80" w:before="160"/>
      </w:pPr>
      <w:r>
        <w:rPr>
          <w:b/>
          <w:bCs/>
          <w:color w:val="1F4E79"/>
        </w:rPr>
        <w:t xml:space="preserve">Q2.  </w:t>
      </w:r>
      <w:r>
        <w:rPr>
          <w:b/>
          <w:bCs/>
        </w:rPr>
        <w:t xml:space="preserve">What is the main reason for your score?</w:t>
      </w:r>
    </w:p>
    <w:p>
      <w:pPr>
        <w:pBdr>
          <w:bottom w:val="single" w:color="7F8C99" w:sz="4" w:space="1"/>
        </w:pBdr>
        <w:spacing w:after="0" w:before="200"/>
      </w:pPr>
    </w:p>
    <w:p>
      <w:pPr>
        <w:pBdr>
          <w:bottom w:val="single" w:color="7F8C99" w:sz="4" w:space="1"/>
        </w:pBdr>
        <w:spacing w:after="0" w:before="200"/>
      </w:pPr>
    </w:p>
    <w:p>
      <w:pPr>
        <w:spacing w:after="60"/>
      </w:pPr>
    </w:p>
    <w:p>
      <w:pPr>
        <w:keepNext/>
        <w:spacing w:after="80" w:before="160"/>
      </w:pPr>
      <w:r>
        <w:rPr>
          <w:b/>
          <w:bCs/>
          <w:color w:val="1F4E79"/>
        </w:rPr>
        <w:t xml:space="preserve">Q3.  </w:t>
      </w:r>
      <w:r>
        <w:rPr>
          <w:b/>
          <w:bCs/>
        </w:rPr>
        <w:t xml:space="preserve">Who is completing this survey?</w:t>
      </w:r>
    </w:p>
    <w:p>
      <w:pPr>
        <w:spacing w:after="120"/>
      </w:pPr>
      <w:r>
        <w:rPr>
          <w:sz w:val="26"/>
          <w:szCs w:val="26"/>
        </w:rPr>
        <w:t xml:space="preserve">☐ </w:t>
      </w:r>
      <w:r>
        <w:t xml:space="preserve">Patient        </w:t>
      </w:r>
      <w:r>
        <w:rPr>
          <w:sz w:val="26"/>
          <w:szCs w:val="26"/>
        </w:rPr>
        <w:t xml:space="preserve">☐ </w:t>
      </w:r>
      <w:r>
        <w:t xml:space="preserve">Family member or attendant</w:t>
      </w:r>
    </w:p>
    <w:p>
      <w:pPr>
        <w:keepNext/>
        <w:spacing w:after="60" w:before="0"/>
      </w:pPr>
      <w:r>
        <w:rPr>
          <w:b/>
          <w:bCs/>
        </w:rPr>
        <w:t xml:space="preserve">Please rate the following parts of your stay.</w:t>
      </w:r>
    </w:p>
    <w:p>
      <w:pPr>
        <w:spacing w:after="80" w:before="0"/>
      </w:pPr>
      <w:r>
        <w:rPr>
          <w:i/>
          <w:iCs/>
          <w:sz w:val="17"/>
          <w:szCs w:val="17"/>
        </w:rPr>
        <w:t xml:space="preserve">Rating key:  1 = Very poor   2 = Poor   3 = Average   4 = Good   5 = Excellent   NA = Not applicable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5098"/>
        <w:gridCol w:w="640"/>
        <w:gridCol w:w="640"/>
        <w:gridCol w:w="640"/>
        <w:gridCol w:w="640"/>
        <w:gridCol w:w="640"/>
        <w:gridCol w:w="640"/>
      </w:tblGrid>
      <w:tr>
        <w:trPr>
          <w:cantSplit/>
          <w:tblHeader/>
        </w:trPr>
        <w:tc>
          <w:tcPr>
            <w:tcW w:type="dxa" w:w="70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r>
              <w:rPr>
                <w:b/>
                <w:bCs/>
                <w:color w:val="FFFFFF"/>
              </w:rPr>
              <w:t xml:space="preserve">No.</w:t>
            </w:r>
          </w:p>
        </w:tc>
        <w:tc>
          <w:tcPr>
            <w:tcW w:type="dxa" w:w="5098"/>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r>
              <w:rPr>
                <w:b/>
                <w:bCs/>
                <w:color w:val="FFFFFF"/>
              </w:rPr>
              <w:t xml:space="preserve">Please tick one box for each item</w:t>
            </w:r>
          </w:p>
        </w:tc>
        <w:tc>
          <w:tcPr>
            <w:tcW w:type="dxa" w:w="64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pPr>
              <w:jc w:val="center"/>
            </w:pPr>
            <w:r>
              <w:rPr>
                <w:b/>
                <w:bCs/>
                <w:color w:val="FFFFFF"/>
              </w:rPr>
              <w:t xml:space="preserve">1</w:t>
            </w:r>
          </w:p>
        </w:tc>
        <w:tc>
          <w:tcPr>
            <w:tcW w:type="dxa" w:w="64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pPr>
              <w:jc w:val="center"/>
            </w:pPr>
            <w:r>
              <w:rPr>
                <w:b/>
                <w:bCs/>
                <w:color w:val="FFFFFF"/>
              </w:rPr>
              <w:t xml:space="preserve">2</w:t>
            </w:r>
          </w:p>
        </w:tc>
        <w:tc>
          <w:tcPr>
            <w:tcW w:type="dxa" w:w="64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pPr>
              <w:jc w:val="center"/>
            </w:pPr>
            <w:r>
              <w:rPr>
                <w:b/>
                <w:bCs/>
                <w:color w:val="FFFFFF"/>
              </w:rPr>
              <w:t xml:space="preserve">3</w:t>
            </w:r>
          </w:p>
        </w:tc>
        <w:tc>
          <w:tcPr>
            <w:tcW w:type="dxa" w:w="64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pPr>
              <w:jc w:val="center"/>
            </w:pPr>
            <w:r>
              <w:rPr>
                <w:b/>
                <w:bCs/>
                <w:color w:val="FFFFFF"/>
              </w:rPr>
              <w:t xml:space="preserve">4</w:t>
            </w:r>
          </w:p>
        </w:tc>
        <w:tc>
          <w:tcPr>
            <w:tcW w:type="dxa" w:w="64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pPr>
              <w:jc w:val="center"/>
            </w:pPr>
            <w:r>
              <w:rPr>
                <w:b/>
                <w:bCs/>
                <w:color w:val="FFFFFF"/>
              </w:rPr>
              <w:t xml:space="preserve">5</w:t>
            </w:r>
          </w:p>
        </w:tc>
        <w:tc>
          <w:tcPr>
            <w:tcW w:type="dxa" w:w="64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pPr>
              <w:jc w:val="center"/>
            </w:pPr>
            <w:r>
              <w:rPr>
                <w:b/>
                <w:bCs/>
                <w:color w:val="FFFFFF"/>
              </w:rPr>
              <w:t xml:space="preserve">NA</w:t>
            </w:r>
          </w:p>
        </w:tc>
      </w:tr>
      <w:tr>
        <w:trPr>
          <w:cantSplit/>
        </w:trPr>
        <w:tc>
          <w:tcPr>
            <w:tcW w:type="dxa" w:w="70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r>
              <w:rPr>
                <w:b/>
                <w:bCs/>
              </w:rPr>
              <w:t xml:space="preserve">Q4</w:t>
            </w:r>
          </w:p>
        </w:tc>
        <w:tc>
          <w:tcPr>
            <w:tcW w:type="dxa" w:w="5098"/>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r>
              <w:t xml:space="preserve">Admission process: speed and clarity</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r>
      <w:tr>
        <w:trPr>
          <w:cantSplit/>
        </w:trPr>
        <w:tc>
          <w:tcPr>
            <w:tcW w:type="dxa" w:w="70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r>
              <w:rPr>
                <w:b/>
                <w:bCs/>
              </w:rPr>
              <w:t xml:space="preserve">Q5</w:t>
            </w:r>
          </w:p>
        </w:tc>
        <w:tc>
          <w:tcPr>
            <w:tcW w:type="dxa" w:w="5098"/>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r>
              <w:t xml:space="preserve">How clearly doctors explained your condition, treatment plan and progress</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r>
      <w:tr>
        <w:trPr>
          <w:cantSplit/>
        </w:trPr>
        <w:tc>
          <w:tcPr>
            <w:tcW w:type="dxa" w:w="70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r>
              <w:rPr>
                <w:b/>
                <w:bCs/>
              </w:rPr>
              <w:t xml:space="preserve">Q6</w:t>
            </w:r>
          </w:p>
        </w:tc>
        <w:tc>
          <w:tcPr>
            <w:tcW w:type="dxa" w:w="5098"/>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r>
              <w:t xml:space="preserve">Responsiveness of nursing staff when you or your attendant needed help</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r>
      <w:tr>
        <w:trPr>
          <w:cantSplit/>
        </w:trPr>
        <w:tc>
          <w:tcPr>
            <w:tcW w:type="dxa" w:w="70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r>
              <w:rPr>
                <w:b/>
                <w:bCs/>
              </w:rPr>
              <w:t xml:space="preserve">Q7</w:t>
            </w:r>
          </w:p>
        </w:tc>
        <w:tc>
          <w:tcPr>
            <w:tcW w:type="dxa" w:w="5098"/>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r>
              <w:t xml:space="preserve">Courtesy and respect shown by nurses and support staff</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r>
      <w:tr>
        <w:trPr>
          <w:cantSplit/>
        </w:trPr>
        <w:tc>
          <w:tcPr>
            <w:tcW w:type="dxa" w:w="70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r>
              <w:rPr>
                <w:b/>
                <w:bCs/>
              </w:rPr>
              <w:t xml:space="preserve">Q8</w:t>
            </w:r>
          </w:p>
        </w:tc>
        <w:tc>
          <w:tcPr>
            <w:tcW w:type="dxa" w:w="5098"/>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r>
              <w:t xml:space="preserve">Cleanliness of your room and washroom</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r>
      <w:tr>
        <w:trPr>
          <w:cantSplit/>
        </w:trPr>
        <w:tc>
          <w:tcPr>
            <w:tcW w:type="dxa" w:w="70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r>
              <w:rPr>
                <w:b/>
                <w:bCs/>
              </w:rPr>
              <w:t xml:space="preserve">Q9</w:t>
            </w:r>
          </w:p>
        </w:tc>
        <w:tc>
          <w:tcPr>
            <w:tcW w:type="dxa" w:w="5098"/>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r>
              <w:t xml:space="preserve">Quality and timeliness of food</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r>
      <w:tr>
        <w:trPr>
          <w:cantSplit/>
        </w:trPr>
        <w:tc>
          <w:tcPr>
            <w:tcW w:type="dxa" w:w="70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r>
              <w:rPr>
                <w:b/>
                <w:bCs/>
              </w:rPr>
              <w:t xml:space="preserve">Q10</w:t>
            </w:r>
          </w:p>
        </w:tc>
        <w:tc>
          <w:tcPr>
            <w:tcW w:type="dxa" w:w="5098"/>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r>
              <w:t xml:space="preserve">Clarity of the cost estimate and updates on the bill during your stay</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r>
      <w:tr>
        <w:trPr>
          <w:cantSplit/>
        </w:trPr>
        <w:tc>
          <w:tcPr>
            <w:tcW w:type="dxa" w:w="70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r>
              <w:rPr>
                <w:b/>
                <w:bCs/>
              </w:rPr>
              <w:t xml:space="preserve">Q11</w:t>
            </w:r>
          </w:p>
        </w:tc>
        <w:tc>
          <w:tcPr>
            <w:tcW w:type="dxa" w:w="5098"/>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r>
              <w:t xml:space="preserve">Insurance or TPA process support (tick NA if self-pay)</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r>
      <w:tr>
        <w:trPr>
          <w:cantSplit/>
        </w:trPr>
        <w:tc>
          <w:tcPr>
            <w:tcW w:type="dxa" w:w="70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r>
              <w:rPr>
                <w:b/>
                <w:bCs/>
              </w:rPr>
              <w:t xml:space="preserve">Q12</w:t>
            </w:r>
          </w:p>
        </w:tc>
        <w:tc>
          <w:tcPr>
            <w:tcW w:type="dxa" w:w="5098"/>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r>
              <w:t xml:space="preserve">Discharge process: time taken and clarity</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shd w:fill="F5F8FB" w:color="auto" w:val="clear"/>
            <w:tcMar>
              <w:top w:type="dxa" w:w="40"/>
              <w:left w:type="dxa" w:w="100"/>
              <w:bottom w:type="dxa" w:w="40"/>
              <w:right w:type="dxa" w:w="100"/>
            </w:tcMar>
            <w:vAlign w:val="center"/>
          </w:tcPr>
          <w:p>
            <w:pPr>
              <w:jc w:val="center"/>
            </w:pPr>
            <w:r>
              <w:rPr>
                <w:sz w:val="24"/>
                <w:szCs w:val="24"/>
              </w:rPr>
              <w:t xml:space="preserve">☐</w:t>
            </w:r>
          </w:p>
        </w:tc>
      </w:tr>
      <w:tr>
        <w:trPr>
          <w:cantSplit/>
        </w:trPr>
        <w:tc>
          <w:tcPr>
            <w:tcW w:type="dxa" w:w="70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r>
              <w:rPr>
                <w:b/>
                <w:bCs/>
              </w:rPr>
              <w:t xml:space="preserve">Q13</w:t>
            </w:r>
          </w:p>
        </w:tc>
        <w:tc>
          <w:tcPr>
            <w:tcW w:type="dxa" w:w="5098"/>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r>
              <w:t xml:space="preserve">Clarity of discharge instructions: medicines, diet, warning signs and follow-up</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c>
          <w:tcPr>
            <w:tcW w:type="dxa" w:w="640"/>
            <w:tcBorders>
              <w:top w:val="single" w:color="9AA9B8" w:sz="4"/>
              <w:left w:val="single" w:color="9AA9B8" w:sz="4"/>
              <w:bottom w:val="single" w:color="9AA9B8" w:sz="4"/>
              <w:right w:val="single" w:color="9AA9B8" w:sz="4"/>
            </w:tcBorders>
            <w:tcMar>
              <w:top w:type="dxa" w:w="40"/>
              <w:left w:type="dxa" w:w="100"/>
              <w:bottom w:type="dxa" w:w="40"/>
              <w:right w:type="dxa" w:w="100"/>
            </w:tcMar>
            <w:vAlign w:val="center"/>
          </w:tcPr>
          <w:p>
            <w:pPr>
              <w:jc w:val="center"/>
            </w:pPr>
            <w:r>
              <w:rPr>
                <w:sz w:val="24"/>
                <w:szCs w:val="24"/>
              </w:rPr>
              <w:t xml:space="preserve">☐</w:t>
            </w:r>
          </w:p>
        </w:tc>
      </w:tr>
    </w:tbl>
    <w:p>
      <w:pPr>
        <w:spacing w:after="120"/>
      </w:pPr>
    </w:p>
    <w:p>
      <w:pPr>
        <w:keepNext/>
        <w:spacing w:after="80" w:before="160"/>
      </w:pPr>
      <w:r>
        <w:rPr>
          <w:b/>
          <w:bCs/>
          <w:color w:val="1F4E79"/>
        </w:rPr>
        <w:t xml:space="preserve">Q14.  </w:t>
      </w:r>
      <w:r>
        <w:rPr>
          <w:b/>
          <w:bCs/>
        </w:rPr>
        <w:t xml:space="preserve">Is there a staff member you would like to thank by name?</w:t>
      </w:r>
    </w:p>
    <w:p>
      <w:pPr>
        <w:pBdr>
          <w:bottom w:val="single" w:color="7F8C99" w:sz="4" w:space="1"/>
        </w:pBdr>
        <w:spacing w:after="0" w:before="200"/>
      </w:pPr>
    </w:p>
    <w:p>
      <w:pPr>
        <w:spacing w:after="60"/>
      </w:pPr>
    </w:p>
    <w:p>
      <w:pPr>
        <w:keepNext/>
        <w:spacing w:after="80" w:before="160"/>
      </w:pPr>
      <w:r>
        <w:rPr>
          <w:b/>
          <w:bCs/>
          <w:color w:val="1F4E79"/>
        </w:rPr>
        <w:t xml:space="preserve">Q15.  </w:t>
      </w:r>
      <w:r>
        <w:rPr>
          <w:b/>
          <w:bCs/>
        </w:rPr>
        <w:t xml:space="preserve">Would you like someone from our patient relations team to contact you about your experience?</w:t>
      </w:r>
    </w:p>
    <w:p>
      <w:pPr>
        <w:spacing w:after="120"/>
      </w:pPr>
      <w:r>
        <w:rPr>
          <w:sz w:val="26"/>
          <w:szCs w:val="26"/>
        </w:rPr>
        <w:t xml:space="preserve">☐ </w:t>
      </w:r>
      <w:r>
        <w:t xml:space="preserve">Yes        </w:t>
      </w:r>
      <w:r>
        <w:rPr>
          <w:sz w:val="26"/>
          <w:szCs w:val="26"/>
        </w:rPr>
        <w:t xml:space="preserve">☐ </w:t>
      </w:r>
      <w:r>
        <w:t xml:space="preserve">No</w:t>
      </w:r>
    </w:p>
    <w:p>
      <w:pPr>
        <w:spacing w:after="120" w:before="0"/>
      </w:pPr>
      <w:r>
        <w:rPr>
          <w:i/>
          <w:iCs/>
          <w:color w:val="555555"/>
          <w:sz w:val="18"/>
          <w:szCs w:val="18"/>
        </w:rPr>
        <w:t xml:space="preserve">Thank you for your time. We wish you a smooth recovery.</w:t>
      </w:r>
    </w:p>
    <w:p>
      <w:pPr>
        <w:spacing w:after="120" w:before="0"/>
      </w:pPr>
      <w:r>
        <w:rPr>
          <w:i/>
          <w:iCs/>
          <w:color w:val="7F8C99"/>
          <w:sz w:val="16"/>
          <w:szCs w:val="16"/>
        </w:rPr>
        <w:t xml:space="preserve">Administrator note: Q15 is contact permission. The form has 14 content questions.</w:t>
      </w:r>
    </w:p>
    <w:p>
      <w:pPr>
        <w:pStyle w:val="Heading1"/>
        <w:pageBreakBefore/>
      </w:pPr>
      <w:r>
        <w:t xml:space="preserve">6. Day-7 follow-up (phone or WhatsApp)</w:t>
      </w:r>
    </w:p>
    <w:p>
      <w:pPr>
        <w:spacing w:after="120" w:before="0"/>
      </w:pPr>
      <w:r>
        <w:t xml:space="preserve">For IPD and surgical patients, 7 days after discharge. Open with: "Hello, this is [Name] from [Hospital name]. We are calling to check how [you are / the patient is] doing since going home. Do you have 3 minutes?"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B7C9DC" w:sz="4"/>
              <w:left w:val="single" w:color="1F4E79" w:sz="24"/>
              <w:bottom w:val="single" w:color="B7C9DC" w:sz="4"/>
              <w:right w:val="single" w:color="B7C9DC" w:sz="4"/>
            </w:tcBorders>
            <w:shd w:fill="FBE5E1" w:color="auto" w:val="clear"/>
            <w:tcMar>
              <w:top w:type="dxa" w:w="120"/>
              <w:left w:type="dxa" w:w="200"/>
              <w:bottom w:type="dxa" w:w="120"/>
              <w:right w:type="dxa" w:w="200"/>
            </w:tcMar>
          </w:tcPr>
          <w:p>
            <w:pPr>
              <w:spacing w:after="80"/>
            </w:pPr>
            <w:r>
              <w:rPr>
                <w:b/>
                <w:bCs/>
                <w:color w:val="1F4E79"/>
                <w:sz w:val="18"/>
                <w:szCs w:val="18"/>
              </w:rPr>
              <w:t xml:space="preserve">ESCALATION RULE</w:t>
            </w:r>
          </w:p>
          <w:p>
            <w:pPr>
              <w:spacing w:after="80"/>
            </w:pPr>
            <w:r>
              <w:t xml:space="preserve">The caller gives no medical advice. If the patient reports a clinical concern (for example fever, bleeding, breathlessness, wound problems or pain not controlled by prescribed medicines), follow the escalation script: note the concern, connect the patient to the clinical team on [number] immediately, and log the escalation.</w:t>
            </w:r>
          </w:p>
        </w:tc>
      </w:tr>
    </w:tbl>
    <w:p>
      <w:pPr>
        <w:keepNext/>
        <w:spacing w:after="80" w:before="160"/>
      </w:pPr>
      <w:r>
        <w:rPr>
          <w:b/>
          <w:bCs/>
          <w:color w:val="1F4E79"/>
        </w:rPr>
        <w:t xml:space="preserve">D1.  </w:t>
      </w:r>
      <w:r>
        <w:rPr>
          <w:b/>
          <w:bCs/>
        </w:rPr>
        <w:t xml:space="preserve">How are you feeling since going home?  (open)</w:t>
      </w:r>
    </w:p>
    <w:p>
      <w:pPr>
        <w:pBdr>
          <w:bottom w:val="single" w:color="7F8C99" w:sz="4" w:space="1"/>
        </w:pBdr>
        <w:spacing w:after="0" w:before="200"/>
      </w:pPr>
    </w:p>
    <w:p>
      <w:pPr>
        <w:pBdr>
          <w:bottom w:val="single" w:color="7F8C99" w:sz="4" w:space="1"/>
        </w:pBdr>
        <w:spacing w:after="0" w:before="200"/>
      </w:pPr>
    </w:p>
    <w:p>
      <w:pPr>
        <w:spacing w:after="60"/>
      </w:pPr>
    </w:p>
    <w:p>
      <w:pPr>
        <w:keepNext/>
        <w:spacing w:after="80" w:before="160"/>
      </w:pPr>
      <w:r>
        <w:rPr>
          <w:b/>
          <w:bCs/>
          <w:color w:val="1F4E79"/>
        </w:rPr>
        <w:t xml:space="preserve">D2.  </w:t>
      </w:r>
      <w:r>
        <w:rPr>
          <w:b/>
          <w:bCs/>
        </w:rPr>
        <w:t xml:space="preserve">Were your discharge instructions clear now that you are at home?</w:t>
      </w:r>
    </w:p>
    <w:p>
      <w:pPr>
        <w:spacing w:after="120"/>
      </w:pPr>
      <w:r>
        <w:rPr>
          <w:sz w:val="26"/>
          <w:szCs w:val="26"/>
        </w:rPr>
        <w:t xml:space="preserve">☐ </w:t>
      </w:r>
      <w:r>
        <w:t xml:space="preserve">Yes        </w:t>
      </w:r>
      <w:r>
        <w:rPr>
          <w:sz w:val="26"/>
          <w:szCs w:val="26"/>
        </w:rPr>
        <w:t xml:space="preserve">☐ </w:t>
      </w:r>
      <w:r>
        <w:t xml:space="preserve">Partly        </w:t>
      </w:r>
      <w:r>
        <w:rPr>
          <w:sz w:val="26"/>
          <w:szCs w:val="26"/>
        </w:rPr>
        <w:t xml:space="preserve">☐ </w:t>
      </w:r>
      <w:r>
        <w:t xml:space="preserve">No</w:t>
      </w:r>
    </w:p>
    <w:p>
      <w:pPr>
        <w:keepNext/>
        <w:spacing w:after="80" w:before="160"/>
      </w:pPr>
      <w:r>
        <w:rPr>
          <w:b/>
          <w:bCs/>
          <w:color w:val="1F4E79"/>
        </w:rPr>
        <w:t xml:space="preserve">D3.  </w:t>
      </w:r>
      <w:r>
        <w:rPr>
          <w:b/>
          <w:bCs/>
        </w:rPr>
        <w:t xml:space="preserve">Do you have a follow-up appointment booked?</w:t>
      </w:r>
    </w:p>
    <w:p>
      <w:pPr>
        <w:spacing w:after="120"/>
      </w:pPr>
      <w:r>
        <w:rPr>
          <w:sz w:val="26"/>
          <w:szCs w:val="26"/>
        </w:rPr>
        <w:t xml:space="preserve">☐ </w:t>
      </w:r>
      <w:r>
        <w:t xml:space="preserve">Yes        </w:t>
      </w:r>
      <w:r>
        <w:rPr>
          <w:sz w:val="26"/>
          <w:szCs w:val="26"/>
        </w:rPr>
        <w:t xml:space="preserve">☐ </w:t>
      </w:r>
      <w:r>
        <w:t xml:space="preserve">No        </w:t>
      </w:r>
      <w:r>
        <w:rPr>
          <w:sz w:val="26"/>
          <w:szCs w:val="26"/>
        </w:rPr>
        <w:t xml:space="preserve">☐ </w:t>
      </w:r>
      <w:r>
        <w:t xml:space="preserve">Need help booking</w:t>
      </w:r>
    </w:p>
    <w:p>
      <w:pPr>
        <w:keepNext/>
        <w:spacing w:after="80" w:before="160"/>
      </w:pPr>
      <w:r>
        <w:rPr>
          <w:b/>
          <w:bCs/>
          <w:color w:val="1F4E79"/>
        </w:rPr>
        <w:t xml:space="preserve">D4.  </w:t>
      </w:r>
      <w:r>
        <w:rPr>
          <w:b/>
          <w:bCs/>
        </w:rPr>
        <w:t xml:space="preserve">On a scale of 0 to 10, how likely are you to recommend [Hospital name] to a friend or family member?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
        <w:gridCol w:w="876"/>
        <w:gridCol w:w="876"/>
        <w:gridCol w:w="876"/>
        <w:gridCol w:w="876"/>
        <w:gridCol w:w="876"/>
        <w:gridCol w:w="876"/>
        <w:gridCol w:w="876"/>
        <w:gridCol w:w="876"/>
        <w:gridCol w:w="878"/>
      </w:tblGrid>
      <w:tr>
        <w:trPr>
          <w:cantSplit/>
        </w:trPr>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0</w:t>
            </w:r>
          </w:p>
        </w:tc>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1</w:t>
            </w:r>
          </w:p>
        </w:tc>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2</w:t>
            </w:r>
          </w:p>
        </w:tc>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3</w:t>
            </w:r>
          </w:p>
        </w:tc>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4</w:t>
            </w:r>
          </w:p>
        </w:tc>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5</w:t>
            </w:r>
          </w:p>
        </w:tc>
        <w:tc>
          <w:tcPr>
            <w:tcW w:type="dxa" w:w="876"/>
            <w:tcBorders>
              <w:top w:val="single" w:color="9AA9B8" w:sz="4"/>
              <w:left w:val="single" w:color="9AA9B8" w:sz="4"/>
              <w:bottom w:val="single" w:color="9AA9B8" w:sz="4"/>
              <w:right w:val="single" w:color="9AA9B8" w:sz="4"/>
            </w:tcBorders>
            <w:shd w:fill="FBE5E1" w:color="auto" w:val="clear"/>
            <w:tcMar>
              <w:top w:type="dxa" w:w="70"/>
              <w:left w:type="dxa" w:w="100"/>
              <w:bottom w:type="dxa" w:w="70"/>
              <w:right w:type="dxa" w:w="100"/>
            </w:tcMar>
            <w:vAlign w:val="center"/>
          </w:tcPr>
          <w:p>
            <w:pPr>
              <w:jc w:val="center"/>
            </w:pPr>
            <w:r>
              <w:rPr>
                <w:b/>
                <w:bCs/>
              </w:rPr>
              <w:t xml:space="preserve">6</w:t>
            </w:r>
          </w:p>
        </w:tc>
        <w:tc>
          <w:tcPr>
            <w:tcW w:type="dxa" w:w="876"/>
            <w:tcBorders>
              <w:top w:val="single" w:color="9AA9B8" w:sz="4"/>
              <w:left w:val="single" w:color="9AA9B8" w:sz="4"/>
              <w:bottom w:val="single" w:color="9AA9B8" w:sz="4"/>
              <w:right w:val="single" w:color="9AA9B8" w:sz="4"/>
            </w:tcBorders>
            <w:shd w:fill="FFF4D6" w:color="auto" w:val="clear"/>
            <w:tcMar>
              <w:top w:type="dxa" w:w="70"/>
              <w:left w:type="dxa" w:w="100"/>
              <w:bottom w:type="dxa" w:w="70"/>
              <w:right w:type="dxa" w:w="100"/>
            </w:tcMar>
            <w:vAlign w:val="center"/>
          </w:tcPr>
          <w:p>
            <w:pPr>
              <w:jc w:val="center"/>
            </w:pPr>
            <w:r>
              <w:rPr>
                <w:b/>
                <w:bCs/>
              </w:rPr>
              <w:t xml:space="preserve">7</w:t>
            </w:r>
          </w:p>
        </w:tc>
        <w:tc>
          <w:tcPr>
            <w:tcW w:type="dxa" w:w="876"/>
            <w:tcBorders>
              <w:top w:val="single" w:color="9AA9B8" w:sz="4"/>
              <w:left w:val="single" w:color="9AA9B8" w:sz="4"/>
              <w:bottom w:val="single" w:color="9AA9B8" w:sz="4"/>
              <w:right w:val="single" w:color="9AA9B8" w:sz="4"/>
            </w:tcBorders>
            <w:shd w:fill="FFF4D6" w:color="auto" w:val="clear"/>
            <w:tcMar>
              <w:top w:type="dxa" w:w="70"/>
              <w:left w:type="dxa" w:w="100"/>
              <w:bottom w:type="dxa" w:w="70"/>
              <w:right w:type="dxa" w:w="100"/>
            </w:tcMar>
            <w:vAlign w:val="center"/>
          </w:tcPr>
          <w:p>
            <w:pPr>
              <w:jc w:val="center"/>
            </w:pPr>
            <w:r>
              <w:rPr>
                <w:b/>
                <w:bCs/>
              </w:rPr>
              <w:t xml:space="preserve">8</w:t>
            </w:r>
          </w:p>
        </w:tc>
        <w:tc>
          <w:tcPr>
            <w:tcW w:type="dxa" w:w="876"/>
            <w:tcBorders>
              <w:top w:val="single" w:color="9AA9B8" w:sz="4"/>
              <w:left w:val="single" w:color="9AA9B8" w:sz="4"/>
              <w:bottom w:val="single" w:color="9AA9B8" w:sz="4"/>
              <w:right w:val="single" w:color="9AA9B8" w:sz="4"/>
            </w:tcBorders>
            <w:shd w:fill="E3F2E1" w:color="auto" w:val="clear"/>
            <w:tcMar>
              <w:top w:type="dxa" w:w="70"/>
              <w:left w:type="dxa" w:w="100"/>
              <w:bottom w:type="dxa" w:w="70"/>
              <w:right w:type="dxa" w:w="100"/>
            </w:tcMar>
            <w:vAlign w:val="center"/>
          </w:tcPr>
          <w:p>
            <w:pPr>
              <w:jc w:val="center"/>
            </w:pPr>
            <w:r>
              <w:rPr>
                <w:b/>
                <w:bCs/>
              </w:rPr>
              <w:t xml:space="preserve">9</w:t>
            </w:r>
          </w:p>
        </w:tc>
        <w:tc>
          <w:tcPr>
            <w:tcW w:type="dxa" w:w="878"/>
            <w:tcBorders>
              <w:top w:val="single" w:color="9AA9B8" w:sz="4"/>
              <w:left w:val="single" w:color="9AA9B8" w:sz="4"/>
              <w:bottom w:val="single" w:color="9AA9B8" w:sz="4"/>
              <w:right w:val="single" w:color="9AA9B8" w:sz="4"/>
            </w:tcBorders>
            <w:shd w:fill="E3F2E1" w:color="auto" w:val="clear"/>
            <w:tcMar>
              <w:top w:type="dxa" w:w="70"/>
              <w:left w:type="dxa" w:w="100"/>
              <w:bottom w:type="dxa" w:w="70"/>
              <w:right w:type="dxa" w:w="100"/>
            </w:tcMar>
            <w:vAlign w:val="center"/>
          </w:tcPr>
          <w:p>
            <w:pPr>
              <w:jc w:val="center"/>
            </w:pPr>
            <w:r>
              <w:rPr>
                <w:b/>
                <w:bCs/>
              </w:rPr>
              <w:t xml:space="preserve">10</w:t>
            </w:r>
          </w:p>
        </w:tc>
      </w:tr>
      <w:tr>
        <w:trPr>
          <w:cantSplit/>
        </w:trPr>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6"/>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c>
          <w:tcPr>
            <w:tcW w:type="dxa" w:w="87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pPr>
              <w:jc w:val="center"/>
            </w:pPr>
            <w:r>
              <w:rPr>
                <w:sz w:val="28"/>
                <w:szCs w:val="28"/>
              </w:rPr>
              <w:t xml:space="preserve">☐</w:t>
            </w:r>
          </w:p>
        </w:tc>
      </w:tr>
    </w:tbl>
    <w:p>
      <w:pPr>
        <w:tabs>
          <w:tab w:val="right" w:pos="9638"/>
        </w:tabs>
        <w:spacing w:after="120" w:before="40"/>
      </w:pPr>
      <w:r>
        <w:rPr>
          <w:i/>
          <w:iCs/>
          <w:sz w:val="17"/>
          <w:szCs w:val="17"/>
        </w:rPr>
        <w:t xml:space="preserve">0 = Not at all likely</w:t>
      </w:r>
      <w:r>
        <w:rPr>
          <w:i/>
          <w:iCs/>
          <w:sz w:val="17"/>
          <w:szCs w:val="17"/>
        </w:rPr>
        <w:t xml:space="preserve">	10 = Extremely likely</w:t>
      </w:r>
    </w:p>
    <w:p>
      <w:pPr>
        <w:keepNext/>
        <w:spacing w:after="80" w:before="160"/>
      </w:pPr>
      <w:r>
        <w:rPr>
          <w:b/>
          <w:bCs/>
          <w:color w:val="1F4E79"/>
        </w:rPr>
        <w:t xml:space="preserve">D5.  </w:t>
      </w:r>
      <w:r>
        <w:rPr>
          <w:b/>
          <w:bCs/>
        </w:rPr>
        <w:t xml:space="preserve">Anything else you would like to tell us?  (open)</w:t>
      </w:r>
    </w:p>
    <w:p>
      <w:pPr>
        <w:pBdr>
          <w:bottom w:val="single" w:color="7F8C99" w:sz="4" w:space="1"/>
        </w:pBdr>
        <w:spacing w:after="0" w:before="200"/>
      </w:pPr>
    </w:p>
    <w:p>
      <w:pPr>
        <w:pBdr>
          <w:bottom w:val="single" w:color="7F8C99" w:sz="4" w:space="1"/>
        </w:pBdr>
        <w:spacing w:after="0" w:before="200"/>
      </w:pPr>
    </w:p>
    <w:p>
      <w:pPr>
        <w:spacing w:after="60"/>
      </w:pPr>
    </w:p>
    <w:p>
      <w:pPr>
        <w:pStyle w:val="Heading1"/>
        <w:pageBreakBefore/>
      </w:pPr>
      <w:r>
        <w:t xml:space="preserve">7. Detractor callback script</w:t>
      </w:r>
    </w:p>
    <w:p>
      <w:pPr>
        <w:spacing w:after="120" w:before="0"/>
      </w:pPr>
      <w:r>
        <w:t xml:space="preserve">Call every detractor (score 0 to 6) and every patient who asked to be contacted. Target first contact within 24 hours for IPD and 48 hours for OPD.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B7C9DC" w:sz="4"/>
              <w:left w:val="single" w:color="1F4E79" w:sz="24"/>
              <w:bottom w:val="single" w:color="B7C9DC" w:sz="4"/>
              <w:right w:val="single" w:color="B7C9DC" w:sz="4"/>
            </w:tcBorders>
            <w:shd w:fill="E8F0F8" w:color="auto" w:val="clear"/>
            <w:tcMar>
              <w:top w:type="dxa" w:w="120"/>
              <w:left w:type="dxa" w:w="200"/>
              <w:bottom w:type="dxa" w:w="120"/>
              <w:right w:type="dxa" w:w="200"/>
            </w:tcMar>
          </w:tcPr>
          <w:p>
            <w:pPr>
              <w:spacing w:after="80"/>
            </w:pPr>
            <w:r>
              <w:rPr>
                <w:b/>
                <w:bCs/>
                <w:color w:val="1F4E79"/>
                <w:sz w:val="18"/>
                <w:szCs w:val="18"/>
              </w:rPr>
              <w:t xml:space="preserve">OPENING</w:t>
            </w:r>
          </w:p>
          <w:p>
            <w:pPr>
              <w:spacing w:after="80"/>
            </w:pPr>
            <w:r>
              <w:t xml:space="preserve">"Hello, this is [Name] from the patient relations team at [Hospital name]. Thank you for your feedback after your visit on [date]. I am calling because we would like to understand what happened and see how we can help. Is this a good time?"</w:t>
            </w:r>
          </w:p>
        </w:tc>
      </w:tr>
    </w:tbl>
    <w:p>
      <w:pPr>
        <w:pStyle w:val="Heading2"/>
        <w:keepNext/>
      </w:pPr>
      <w:r>
        <w:t xml:space="preserve">Steps</w:t>
      </w:r>
    </w:p>
    <w:p>
      <w:pPr>
        <w:pStyle w:val="ListParagraph"/>
        <w:numPr>
          <w:ilvl w:val="0"/>
          <w:numId w:val="3"/>
        </w:numPr>
        <w:spacing w:after="60"/>
      </w:pPr>
      <w:r>
        <w:rPr>
          <w:b/>
          <w:bCs/>
        </w:rPr>
        <w:t xml:space="preserve">Listen without interrupting.</w:t>
      </w:r>
      <w:r>
        <w:t xml:space="preserve"> Let the patient tell the whole story.</w:t>
      </w:r>
    </w:p>
    <w:p>
      <w:pPr>
        <w:pStyle w:val="ListParagraph"/>
        <w:numPr>
          <w:ilvl w:val="0"/>
          <w:numId w:val="3"/>
        </w:numPr>
        <w:spacing w:after="60"/>
      </w:pPr>
      <w:r>
        <w:rPr>
          <w:b/>
          <w:bCs/>
        </w:rPr>
        <w:t xml:space="preserve">Repeat back the issue</w:t>
      </w:r>
      <w:r>
        <w:t xml:space="preserve"> in your own words to confirm you have understood it.</w:t>
      </w:r>
    </w:p>
    <w:p>
      <w:pPr>
        <w:pStyle w:val="ListParagraph"/>
        <w:numPr>
          <w:ilvl w:val="0"/>
          <w:numId w:val="3"/>
        </w:numPr>
        <w:spacing w:after="60"/>
      </w:pPr>
      <w:r>
        <w:rPr>
          <w:b/>
          <w:bCs/>
        </w:rPr>
        <w:t xml:space="preserve">Apologise for the experience:</w:t>
      </w:r>
      <w:r>
        <w:t xml:space="preserve"> "I am sorry this was your experience."</w:t>
      </w:r>
    </w:p>
    <w:p>
      <w:pPr>
        <w:pStyle w:val="ListParagraph"/>
        <w:numPr>
          <w:ilvl w:val="0"/>
          <w:numId w:val="3"/>
        </w:numPr>
        <w:spacing w:after="60"/>
      </w:pPr>
      <w:r>
        <w:rPr>
          <w:b/>
          <w:bCs/>
        </w:rPr>
        <w:t xml:space="preserve">Explain what will happen next and by when,</w:t>
      </w:r>
      <w:r>
        <w:t xml:space="preserve"> and who will be responsible.</w:t>
      </w:r>
    </w:p>
    <w:p>
      <w:pPr>
        <w:pStyle w:val="ListParagraph"/>
        <w:numPr>
          <w:ilvl w:val="0"/>
          <w:numId w:val="3"/>
        </w:numPr>
        <w:spacing w:after="60"/>
      </w:pPr>
      <w:r>
        <w:rPr>
          <w:b/>
          <w:bCs/>
        </w:rPr>
        <w:t xml:space="preserve">Escalate clinical complaints</w:t>
      </w:r>
      <w:r>
        <w:t xml:space="preserve"> to the grievance officer the same day.</w:t>
      </w:r>
    </w:p>
    <w:p>
      <w:pPr>
        <w:pStyle w:val="Heading2"/>
        <w:keepNext/>
      </w:pPr>
      <w:r>
        <w:t xml:space="preserve">Never</w:t>
      </w:r>
    </w:p>
    <w:p>
      <w:pPr>
        <w:pStyle w:val="ListParagraph"/>
        <w:numPr>
          <w:ilvl w:val="0"/>
          <w:numId w:val="2"/>
        </w:numPr>
        <w:spacing w:after="60"/>
      </w:pPr>
      <w:r>
        <w:t xml:space="preserve">Discuss changing a rating or removing a review.</w:t>
      </w:r>
    </w:p>
    <w:p>
      <w:pPr>
        <w:pStyle w:val="ListParagraph"/>
        <w:numPr>
          <w:ilvl w:val="0"/>
          <w:numId w:val="2"/>
        </w:numPr>
        <w:spacing w:after="60"/>
      </w:pPr>
      <w:r>
        <w:t xml:space="preserve">Offer money, discounts or favours in exchange for changing feedback.</w:t>
      </w:r>
    </w:p>
    <w:p>
      <w:pPr>
        <w:pStyle w:val="ListParagraph"/>
        <w:numPr>
          <w:ilvl w:val="0"/>
          <w:numId w:val="2"/>
        </w:numPr>
        <w:spacing w:after="60"/>
      </w:pPr>
      <w:r>
        <w:t xml:space="preserve">Argue with the patient or defend the staff member on the call.</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B7C9DC" w:sz="4"/>
              <w:left w:val="single" w:color="1F4E79" w:sz="24"/>
              <w:bottom w:val="single" w:color="B7C9DC" w:sz="4"/>
              <w:right w:val="single" w:color="B7C9DC" w:sz="4"/>
            </w:tcBorders>
            <w:shd w:fill="E8F0F8" w:color="auto" w:val="clear"/>
            <w:tcMar>
              <w:top w:type="dxa" w:w="120"/>
              <w:left w:type="dxa" w:w="200"/>
              <w:bottom w:type="dxa" w:w="120"/>
              <w:right w:type="dxa" w:w="200"/>
            </w:tcMar>
          </w:tcPr>
          <w:p>
            <w:pPr>
              <w:spacing w:after="80"/>
            </w:pPr>
            <w:r>
              <w:rPr>
                <w:b/>
                <w:bCs/>
                <w:color w:val="1F4E79"/>
                <w:sz w:val="18"/>
                <w:szCs w:val="18"/>
              </w:rPr>
              <w:t xml:space="preserve">CLOSING</w:t>
            </w:r>
          </w:p>
          <w:p>
            <w:pPr>
              <w:spacing w:after="80"/>
            </w:pPr>
            <w:r>
              <w:t xml:space="preserve">"Thank you for telling us. To confirm, we will [action] and I will update you by [date]."  Then log the root cause using the fixed categories in section 9.</w:t>
            </w:r>
          </w:p>
        </w:tc>
      </w:tr>
    </w:tbl>
    <w:p>
      <w:pPr>
        <w:pStyle w:val="Heading2"/>
        <w:keepNext/>
      </w:pPr>
      <w:r>
        <w:t xml:space="preserve">Call log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1500"/>
        <w:gridCol w:w="1500"/>
        <w:gridCol w:w="2038"/>
        <w:gridCol w:w="1900"/>
        <w:gridCol w:w="1400"/>
      </w:tblGrid>
      <w:tr>
        <w:trPr>
          <w:cantSplit/>
          <w:tblHeader/>
        </w:trPr>
        <w:tc>
          <w:tcPr>
            <w:tcW w:type="dxa" w:w="130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r>
              <w:rPr>
                <w:b/>
                <w:bCs/>
                <w:color w:val="FFFFFF"/>
              </w:rPr>
              <w:t xml:space="preserve">Response ID</w:t>
            </w:r>
          </w:p>
        </w:tc>
        <w:tc>
          <w:tcPr>
            <w:tcW w:type="dxa" w:w="150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r>
              <w:rPr>
                <w:b/>
                <w:bCs/>
                <w:color w:val="FFFFFF"/>
              </w:rPr>
              <w:t xml:space="preserve">Date and time called</w:t>
            </w:r>
          </w:p>
        </w:tc>
        <w:tc>
          <w:tcPr>
            <w:tcW w:type="dxa" w:w="150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r>
              <w:rPr>
                <w:b/>
                <w:bCs/>
                <w:color w:val="FFFFFF"/>
              </w:rPr>
              <w:t xml:space="preserve">Root cause (section 9)</w:t>
            </w:r>
          </w:p>
        </w:tc>
        <w:tc>
          <w:tcPr>
            <w:tcW w:type="dxa" w:w="2038"/>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r>
              <w:rPr>
                <w:b/>
                <w:bCs/>
                <w:color w:val="FFFFFF"/>
              </w:rPr>
              <w:t xml:space="preserve">Action agreed</w:t>
            </w:r>
          </w:p>
        </w:tc>
        <w:tc>
          <w:tcPr>
            <w:tcW w:type="dxa" w:w="190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r>
              <w:rPr>
                <w:b/>
                <w:bCs/>
                <w:color w:val="FFFFFF"/>
              </w:rPr>
              <w:t xml:space="preserve">Owner</w:t>
            </w:r>
          </w:p>
        </w:tc>
        <w:tc>
          <w:tcPr>
            <w:tcW w:type="dxa" w:w="140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r>
              <w:rPr>
                <w:b/>
                <w:bCs/>
                <w:color w:val="FFFFFF"/>
              </w:rPr>
              <w:t xml:space="preserve">Update by</w:t>
            </w:r>
          </w:p>
        </w:tc>
      </w:tr>
      <w:tr>
        <w:trPr>
          <w:cantSplit/>
          <w:tblHeader w:val="false"/>
        </w:trPr>
        <w:tc>
          <w:tcPr>
            <w:tcW w:type="dxa" w:w="13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5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5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203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9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4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r>
      <w:tr>
        <w:trPr>
          <w:cantSplit/>
          <w:tblHeader w:val="false"/>
        </w:trPr>
        <w:tc>
          <w:tcPr>
            <w:tcW w:type="dxa" w:w="13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5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5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203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9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4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r>
      <w:tr>
        <w:trPr>
          <w:cantSplit/>
          <w:tblHeader w:val="false"/>
        </w:trPr>
        <w:tc>
          <w:tcPr>
            <w:tcW w:type="dxa" w:w="13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5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5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203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9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4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r>
      <w:tr>
        <w:trPr>
          <w:cantSplit/>
          <w:tblHeader w:val="false"/>
        </w:trPr>
        <w:tc>
          <w:tcPr>
            <w:tcW w:type="dxa" w:w="13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5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5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203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9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4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r>
      <w:tr>
        <w:trPr>
          <w:cantSplit/>
          <w:tblHeader w:val="false"/>
        </w:trPr>
        <w:tc>
          <w:tcPr>
            <w:tcW w:type="dxa" w:w="13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5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5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203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9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4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r>
      <w:tr>
        <w:trPr>
          <w:cantSplit/>
          <w:tblHeader w:val="false"/>
        </w:trPr>
        <w:tc>
          <w:tcPr>
            <w:tcW w:type="dxa" w:w="13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5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5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2038"/>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9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c>
          <w:tcPr>
            <w:tcW w:type="dxa" w:w="14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tc>
      </w:tr>
    </w:tbl>
    <w:p>
      <w:pPr>
        <w:pStyle w:val="Heading1"/>
        <w:pageBreakBefore/>
      </w:pPr>
      <w:r>
        <w:t xml:space="preserve">8. Review invitation (sent to all patients, not based on score)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B7C9DC" w:sz="4"/>
              <w:left w:val="single" w:color="1F4E79" w:sz="24"/>
              <w:bottom w:val="single" w:color="B7C9DC" w:sz="4"/>
              <w:right w:val="single" w:color="B7C9DC" w:sz="4"/>
            </w:tcBorders>
            <w:shd w:fill="E8F0F8" w:color="auto" w:val="clear"/>
            <w:tcMar>
              <w:top w:type="dxa" w:w="120"/>
              <w:left w:type="dxa" w:w="200"/>
              <w:bottom w:type="dxa" w:w="120"/>
              <w:right w:type="dxa" w:w="200"/>
            </w:tcMar>
          </w:tcPr>
          <w:p>
            <w:pPr>
              <w:spacing w:after="80"/>
            </w:pPr>
            <w:r>
              <w:rPr>
                <w:b/>
                <w:bCs/>
                <w:color w:val="1F4E79"/>
                <w:sz w:val="18"/>
                <w:szCs w:val="18"/>
              </w:rPr>
              <w:t xml:space="preserve">MESSAGE</w:t>
            </w:r>
          </w:p>
          <w:p>
            <w:pPr>
              <w:spacing w:after="80"/>
            </w:pPr>
            <w:r>
              <w:t xml:space="preserve">Thank you for choosing [Hospital name]. If you have a moment, we would value your honest review on Google: [GBP review link]. It helps other families make informed choices.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B7C9DC" w:sz="4"/>
              <w:left w:val="single" w:color="1F4E79" w:sz="24"/>
              <w:bottom w:val="single" w:color="B7C9DC" w:sz="4"/>
              <w:right w:val="single" w:color="B7C9DC" w:sz="4"/>
            </w:tcBorders>
            <w:shd w:fill="FFF4D6" w:color="auto" w:val="clear"/>
            <w:tcMar>
              <w:top w:type="dxa" w:w="120"/>
              <w:left w:type="dxa" w:w="200"/>
              <w:bottom w:type="dxa" w:w="120"/>
              <w:right w:type="dxa" w:w="200"/>
            </w:tcMar>
          </w:tcPr>
          <w:p>
            <w:pPr>
              <w:spacing w:after="80"/>
            </w:pPr>
            <w:r>
              <w:rPr>
                <w:b/>
                <w:bCs/>
                <w:color w:val="1F4E79"/>
                <w:sz w:val="18"/>
                <w:szCs w:val="18"/>
              </w:rPr>
              <w:t xml:space="preserve">RULES</w:t>
            </w:r>
          </w:p>
          <w:p>
            <w:pPr>
              <w:spacing w:after="80"/>
            </w:pPr>
            <w:r>
              <w:t xml:space="preserve">1.  Send to all patients, or a random sample, regardless of their survey score. Do not send only to promoters.</w:t>
            </w:r>
          </w:p>
          <w:p>
            <w:pPr>
              <w:spacing w:after="80"/>
            </w:pPr>
            <w:r>
              <w:t xml:space="preserve">2.  Offer no incentives of any kind for reviews.</w:t>
            </w:r>
          </w:p>
          <w:p>
            <w:pPr>
              <w:spacing w:after="80"/>
            </w:pPr>
            <w:r>
              <w:t xml:space="preserve">3.  Staff must not write or post reviews, or post on behalf of patients.</w:t>
            </w:r>
          </w:p>
          <w:p>
            <w:pPr>
              <w:spacing w:after="80"/>
            </w:pPr>
            <w:r>
              <w:t xml:space="preserve">4.  Do not ask for a specific star rating.</w:t>
            </w:r>
          </w:p>
        </w:tc>
      </w:tr>
    </w:tbl>
    <w:p>
      <w:pPr>
        <w:pStyle w:val="Heading1"/>
      </w:pPr>
      <w:r>
        <w:t xml:space="preserve">9. Root-cause categories</w:t>
      </w:r>
    </w:p>
    <w:p>
      <w:pPr>
        <w:spacing w:after="120" w:before="0"/>
      </w:pPr>
      <w:r>
        <w:t xml:space="preserve">Use only these categories when logging detractor callbacks, so that monthly reports can be compared. They match the drop-down in the Excel workbook.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4119"/>
        <w:gridCol w:w="700"/>
        <w:gridCol w:w="4119"/>
      </w:tblGrid>
      <w:tr>
        <w:trPr>
          <w:cantSplit/>
          <w:tblHeader/>
        </w:trPr>
        <w:tc>
          <w:tcPr>
            <w:tcW w:type="dxa" w:w="70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r>
              <w:rPr>
                <w:b/>
                <w:bCs/>
                <w:color w:val="FFFFFF"/>
              </w:rPr>
              <w:t xml:space="preserve">No.</w:t>
            </w:r>
          </w:p>
        </w:tc>
        <w:tc>
          <w:tcPr>
            <w:tcW w:type="dxa" w:w="4119"/>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r>
              <w:rPr>
                <w:b/>
                <w:bCs/>
                <w:color w:val="FFFFFF"/>
              </w:rPr>
              <w:t xml:space="preserve">Category</w:t>
            </w:r>
          </w:p>
        </w:tc>
        <w:tc>
          <w:tcPr>
            <w:tcW w:type="dxa" w:w="700"/>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r>
              <w:rPr>
                <w:b/>
                <w:bCs/>
                <w:color w:val="FFFFFF"/>
              </w:rPr>
              <w:t xml:space="preserve">No.</w:t>
            </w:r>
          </w:p>
        </w:tc>
        <w:tc>
          <w:tcPr>
            <w:tcW w:type="dxa" w:w="4119"/>
            <w:tcBorders>
              <w:top w:val="single" w:color="9AA9B8" w:sz="4"/>
              <w:left w:val="single" w:color="9AA9B8" w:sz="4"/>
              <w:bottom w:val="single" w:color="9AA9B8" w:sz="4"/>
              <w:right w:val="single" w:color="9AA9B8" w:sz="4"/>
            </w:tcBorders>
            <w:shd w:fill="1F4E79" w:color="auto" w:val="clear"/>
            <w:tcMar>
              <w:top w:type="dxa" w:w="70"/>
              <w:left w:type="dxa" w:w="100"/>
              <w:bottom w:type="dxa" w:w="70"/>
              <w:right w:type="dxa" w:w="100"/>
            </w:tcMar>
            <w:vAlign w:val="center"/>
          </w:tcPr>
          <w:p>
            <w:r>
              <w:rPr>
                <w:b/>
                <w:bCs/>
                <w:color w:val="FFFFFF"/>
              </w:rPr>
              <w:t xml:space="preserve">Category</w:t>
            </w:r>
          </w:p>
        </w:tc>
      </w:tr>
      <w:tr>
        <w:trPr>
          <w:cantSplit/>
          <w:tblHeader w:val="false"/>
        </w:trPr>
        <w:tc>
          <w:tcPr>
            <w:tcW w:type="dxa" w:w="7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1</w:t>
            </w:r>
          </w:p>
        </w:tc>
        <w:tc>
          <w:tcPr>
            <w:tcW w:type="dxa" w:w="4119"/>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Waiting time</w:t>
            </w:r>
          </w:p>
        </w:tc>
        <w:tc>
          <w:tcPr>
            <w:tcW w:type="dxa" w:w="7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7</w:t>
            </w:r>
          </w:p>
        </w:tc>
        <w:tc>
          <w:tcPr>
            <w:tcW w:type="dxa" w:w="4119"/>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Cleanliness</w:t>
            </w:r>
          </w:p>
        </w:tc>
      </w:tr>
      <w:tr>
        <w:trPr>
          <w:cantSplit/>
          <w:tblHeader w:val="false"/>
        </w:trPr>
        <w:tc>
          <w:tcPr>
            <w:tcW w:type="dxa" w:w="7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2</w:t>
            </w:r>
          </w:p>
        </w:tc>
        <w:tc>
          <w:tcPr>
            <w:tcW w:type="dxa" w:w="4119"/>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Doctor communication</w:t>
            </w:r>
          </w:p>
        </w:tc>
        <w:tc>
          <w:tcPr>
            <w:tcW w:type="dxa" w:w="7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8</w:t>
            </w:r>
          </w:p>
        </w:tc>
        <w:tc>
          <w:tcPr>
            <w:tcW w:type="dxa" w:w="4119"/>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Food</w:t>
            </w:r>
          </w:p>
        </w:tc>
      </w:tr>
      <w:tr>
        <w:trPr>
          <w:cantSplit/>
          <w:tblHeader w:val="false"/>
        </w:trPr>
        <w:tc>
          <w:tcPr>
            <w:tcW w:type="dxa" w:w="7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3</w:t>
            </w:r>
          </w:p>
        </w:tc>
        <w:tc>
          <w:tcPr>
            <w:tcW w:type="dxa" w:w="4119"/>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Nursing</w:t>
            </w:r>
          </w:p>
        </w:tc>
        <w:tc>
          <w:tcPr>
            <w:tcW w:type="dxa" w:w="7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9</w:t>
            </w:r>
          </w:p>
        </w:tc>
        <w:tc>
          <w:tcPr>
            <w:tcW w:type="dxa" w:w="4119"/>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Discharge process</w:t>
            </w:r>
          </w:p>
        </w:tc>
      </w:tr>
      <w:tr>
        <w:trPr>
          <w:cantSplit/>
          <w:tblHeader w:val="false"/>
        </w:trPr>
        <w:tc>
          <w:tcPr>
            <w:tcW w:type="dxa" w:w="7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4</w:t>
            </w:r>
          </w:p>
        </w:tc>
        <w:tc>
          <w:tcPr>
            <w:tcW w:type="dxa" w:w="4119"/>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Front desk and billing staff</w:t>
            </w:r>
          </w:p>
        </w:tc>
        <w:tc>
          <w:tcPr>
            <w:tcW w:type="dxa" w:w="7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10</w:t>
            </w:r>
          </w:p>
        </w:tc>
        <w:tc>
          <w:tcPr>
            <w:tcW w:type="dxa" w:w="4119"/>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Appointment booking</w:t>
            </w:r>
          </w:p>
        </w:tc>
      </w:tr>
      <w:tr>
        <w:trPr>
          <w:cantSplit/>
          <w:tblHeader w:val="false"/>
        </w:trPr>
        <w:tc>
          <w:tcPr>
            <w:tcW w:type="dxa" w:w="7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5</w:t>
            </w:r>
          </w:p>
        </w:tc>
        <w:tc>
          <w:tcPr>
            <w:tcW w:type="dxa" w:w="4119"/>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Billing clarity and charges</w:t>
            </w:r>
          </w:p>
        </w:tc>
        <w:tc>
          <w:tcPr>
            <w:tcW w:type="dxa" w:w="7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11</w:t>
            </w:r>
          </w:p>
        </w:tc>
        <w:tc>
          <w:tcPr>
            <w:tcW w:type="dxa" w:w="4119"/>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Facilities and parking</w:t>
            </w:r>
          </w:p>
        </w:tc>
      </w:tr>
      <w:tr>
        <w:trPr>
          <w:cantSplit/>
          <w:tblHeader w:val="false"/>
        </w:trPr>
        <w:tc>
          <w:tcPr>
            <w:tcW w:type="dxa" w:w="7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6</w:t>
            </w:r>
          </w:p>
        </w:tc>
        <w:tc>
          <w:tcPr>
            <w:tcW w:type="dxa" w:w="4119"/>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Insurance/TPA</w:t>
            </w:r>
          </w:p>
        </w:tc>
        <w:tc>
          <w:tcPr>
            <w:tcW w:type="dxa" w:w="700"/>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12</w:t>
            </w:r>
          </w:p>
        </w:tc>
        <w:tc>
          <w:tcPr>
            <w:tcW w:type="dxa" w:w="4119"/>
            <w:tcBorders>
              <w:top w:val="single" w:color="9AA9B8" w:sz="4"/>
              <w:left w:val="single" w:color="9AA9B8" w:sz="4"/>
              <w:bottom w:val="single" w:color="9AA9B8" w:sz="4"/>
              <w:right w:val="single" w:color="9AA9B8" w:sz="4"/>
            </w:tcBorders>
            <w:tcMar>
              <w:top w:type="dxa" w:w="70"/>
              <w:left w:type="dxa" w:w="100"/>
              <w:bottom w:type="dxa" w:w="70"/>
              <w:right w:type="dxa" w:w="100"/>
            </w:tcMar>
            <w:vAlign w:val="center"/>
          </w:tcPr>
          <w:p>
            <w:r>
              <w:t xml:space="preserve">Other</w:t>
            </w:r>
          </w:p>
        </w:tc>
      </w:tr>
    </w:tbl>
    <w:sectPr>
      <w:footerReference w:type="default" r:id="rId7"/>
      <w:pgSz w:w="11906" w:h="16838" w:orient="portrait"/>
      <w:pgMar w:top="1134" w:right="1134" w:bottom="1134" w:left="1134"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7C9DC" w:sz="4" w:space="4"/>
      </w:pBdr>
      <w:tabs>
        <w:tab w:val="right" w:pos="9638"/>
      </w:tabs>
    </w:pPr>
    <w:r>
      <w:rPr>
        <w:color w:val="7F8C99"/>
        <w:sz w:val="16"/>
        <w:szCs w:val="16"/>
      </w:rPr>
      <w:t xml:space="preserve">Template by Gaurav Phogat, gauravphogat.com</w:t>
    </w:r>
    <w:r>
      <w:rPr>
        <w:color w:val="7F8C99"/>
        <w:sz w:val="16"/>
        <w:szCs w:val="16"/>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40" w:before="280"/>
      <w:outlineLvl w:val="0"/>
    </w:pPr>
    <w:rPr>
      <w:rFonts w:ascii="Arial" w:cs="Arial" w:eastAsia="Arial" w:hAnsi="Arial"/>
      <w:b/>
      <w:bCs/>
      <w:color w:val="1F4E79"/>
      <w:sz w:val="30"/>
      <w:szCs w:val="30"/>
    </w:rPr>
  </w:style>
  <w:style w:type="paragraph" w:styleId="Heading2">
    <w:name w:val="Heading 2"/>
    <w:basedOn w:val="Normal"/>
    <w:next w:val="Normal"/>
    <w:qFormat/>
    <w:pPr>
      <w:keepNext/>
      <w:spacing w:after="100" w:before="200"/>
      <w:outlineLvl w:val="1"/>
    </w:pPr>
    <w:rPr>
      <w:rFonts w:ascii="Arial" w:cs="Arial" w:eastAsia="Arial" w:hAnsi="Arial"/>
      <w:b/>
      <w:bCs/>
      <w:color w:val="2E5C8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Feedback and NPS Survey Template for Hospitals and Clinics</dc:title>
  <dc:creator>Gaurav Phogat</dc:creator>
  <cp:lastModifiedBy>Un-named</cp:lastModifiedBy>
  <cp:revision>1</cp:revision>
  <dcterms:created xsi:type="dcterms:W3CDTF">2026-10-06T16:39:56.760Z</dcterms:created>
  <dcterms:modified xsi:type="dcterms:W3CDTF">2026-10-06T16:39:56.760Z</dcterms:modified>
</cp:coreProperties>
</file>

<file path=docProps/custom.xml><?xml version="1.0" encoding="utf-8"?>
<Properties xmlns="http://schemas.openxmlformats.org/officeDocument/2006/custom-properties" xmlns:vt="http://schemas.openxmlformats.org/officeDocument/2006/docPropsVTypes"/>
</file>